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C55972">
      <w:pPr>
        <w:pStyle w:val="2"/>
        <w:keepNext w:val="0"/>
        <w:keepLines w:val="0"/>
        <w:pageBreakBefore w:val="0"/>
        <w:widowControl/>
        <w:kinsoku/>
        <w:wordWrap/>
        <w:overflowPunct/>
        <w:topLinePunct w:val="0"/>
        <w:autoSpaceDE/>
        <w:autoSpaceDN/>
        <w:bidi w:val="0"/>
        <w:adjustRightInd/>
        <w:snapToGrid/>
        <w:spacing w:before="0" w:beforeLines="100" w:beforeAutospacing="0" w:after="0" w:afterAutospacing="0" w:line="300" w:lineRule="exact"/>
        <w:jc w:val="left"/>
        <w:textAlignment w:val="auto"/>
        <w:rPr>
          <w:rFonts w:hint="default"/>
          <w:b w:val="0"/>
          <w:bCs w:val="0"/>
          <w:color w:val="auto"/>
          <w:sz w:val="22"/>
          <w:szCs w:val="22"/>
          <w:highlight w:val="none"/>
          <w:shd w:val="clear" w:color="auto" w:fill="FFFFFF"/>
          <w:lang w:val="en-US" w:eastAsia="zh-CN"/>
        </w:rPr>
      </w:pPr>
    </w:p>
    <w:p w14:paraId="002BD832">
      <w:pPr>
        <w:pStyle w:val="2"/>
        <w:keepNext w:val="0"/>
        <w:keepLines w:val="0"/>
        <w:pageBreakBefore w:val="0"/>
        <w:widowControl/>
        <w:kinsoku/>
        <w:wordWrap/>
        <w:overflowPunct/>
        <w:topLinePunct w:val="0"/>
        <w:autoSpaceDE/>
        <w:autoSpaceDN/>
        <w:bidi w:val="0"/>
        <w:adjustRightInd/>
        <w:snapToGrid/>
        <w:spacing w:before="0" w:beforeLines="100" w:beforeAutospacing="0" w:after="0" w:afterAutospacing="0" w:line="300" w:lineRule="exact"/>
        <w:jc w:val="center"/>
        <w:textAlignment w:val="auto"/>
        <w:rPr>
          <w:color w:val="auto"/>
          <w:sz w:val="44"/>
          <w:szCs w:val="44"/>
          <w:highlight w:val="none"/>
          <w:shd w:val="clear" w:color="auto" w:fill="FFFFFF"/>
        </w:rPr>
      </w:pPr>
      <w:r>
        <w:rPr>
          <w:rFonts w:hint="eastAsia"/>
          <w:color w:val="auto"/>
          <w:sz w:val="44"/>
          <w:szCs w:val="44"/>
          <w:highlight w:val="none"/>
          <w:shd w:val="clear" w:color="auto" w:fill="FFFFFF"/>
          <w:lang w:val="en-US" w:eastAsia="zh-CN"/>
        </w:rPr>
        <w:t xml:space="preserve"> </w:t>
      </w:r>
      <w:r>
        <w:rPr>
          <w:color w:val="auto"/>
          <w:sz w:val="44"/>
          <w:szCs w:val="44"/>
          <w:highlight w:val="none"/>
          <w:shd w:val="clear" w:color="auto" w:fill="FFFFFF"/>
        </w:rPr>
        <w:t>全国棉花交易市场</w:t>
      </w:r>
      <w:r>
        <w:rPr>
          <w:rFonts w:hint="eastAsia"/>
          <w:color w:val="auto"/>
          <w:sz w:val="44"/>
          <w:szCs w:val="44"/>
          <w:highlight w:val="none"/>
          <w:shd w:val="clear" w:color="auto" w:fill="FFFFFF"/>
          <w:lang w:val="en-US" w:eastAsia="zh-CN"/>
        </w:rPr>
        <w:t>基差</w:t>
      </w:r>
      <w:r>
        <w:rPr>
          <w:color w:val="auto"/>
          <w:sz w:val="44"/>
          <w:szCs w:val="44"/>
          <w:highlight w:val="none"/>
          <w:shd w:val="clear" w:color="auto" w:fill="FFFFFF"/>
        </w:rPr>
        <w:t>预购</w:t>
      </w:r>
    </w:p>
    <w:p w14:paraId="6D57F7C2">
      <w:pPr>
        <w:pStyle w:val="2"/>
        <w:keepNext w:val="0"/>
        <w:keepLines w:val="0"/>
        <w:pageBreakBefore w:val="0"/>
        <w:widowControl/>
        <w:kinsoku/>
        <w:wordWrap/>
        <w:overflowPunct/>
        <w:topLinePunct w:val="0"/>
        <w:autoSpaceDE/>
        <w:autoSpaceDN/>
        <w:bidi w:val="0"/>
        <w:adjustRightInd/>
        <w:snapToGrid/>
        <w:spacing w:before="0" w:beforeLines="100" w:beforeAutospacing="0" w:after="0" w:afterAutospacing="0" w:line="300" w:lineRule="exact"/>
        <w:jc w:val="center"/>
        <w:textAlignment w:val="auto"/>
        <w:rPr>
          <w:color w:val="auto"/>
          <w:sz w:val="44"/>
          <w:szCs w:val="44"/>
          <w:highlight w:val="none"/>
          <w:shd w:val="clear" w:color="auto" w:fill="FFFFFF"/>
        </w:rPr>
      </w:pPr>
      <w:r>
        <w:rPr>
          <w:rFonts w:hint="eastAsia"/>
          <w:color w:val="auto"/>
          <w:sz w:val="44"/>
          <w:szCs w:val="44"/>
          <w:highlight w:val="none"/>
          <w:shd w:val="clear" w:color="auto" w:fill="FFFFFF"/>
          <w:lang w:val="en-US" w:eastAsia="zh-CN"/>
        </w:rPr>
        <w:t>协商交易</w:t>
      </w:r>
      <w:r>
        <w:rPr>
          <w:color w:val="auto"/>
          <w:sz w:val="44"/>
          <w:szCs w:val="44"/>
          <w:highlight w:val="none"/>
          <w:shd w:val="clear" w:color="auto" w:fill="FFFFFF"/>
        </w:rPr>
        <w:t>协议</w:t>
      </w:r>
    </w:p>
    <w:p w14:paraId="6CF9155E">
      <w:pPr>
        <w:rPr>
          <w:color w:val="auto"/>
          <w:highlight w:val="none"/>
        </w:rPr>
      </w:pPr>
    </w:p>
    <w:p w14:paraId="0BAD2F40">
      <w:pPr>
        <w:keepNext w:val="0"/>
        <w:keepLines w:val="0"/>
        <w:pageBreakBefore w:val="0"/>
        <w:kinsoku/>
        <w:wordWrap/>
        <w:overflowPunct/>
        <w:topLinePunct w:val="0"/>
        <w:autoSpaceDE/>
        <w:autoSpaceDN/>
        <w:bidi w:val="0"/>
        <w:adjustRightInd/>
        <w:snapToGrid/>
        <w:spacing w:line="300" w:lineRule="exact"/>
        <w:textAlignment w:val="auto"/>
        <w:rPr>
          <w:color w:val="auto"/>
          <w:highlight w:val="none"/>
        </w:rPr>
      </w:pPr>
    </w:p>
    <w:p w14:paraId="26F4766A">
      <w:pPr>
        <w:keepNext w:val="0"/>
        <w:keepLines w:val="0"/>
        <w:pageBreakBefore w:val="0"/>
        <w:widowControl w:val="0"/>
        <w:kinsoku/>
        <w:wordWrap/>
        <w:overflowPunct/>
        <w:topLinePunct w:val="0"/>
        <w:autoSpaceDE/>
        <w:autoSpaceDN/>
        <w:bidi w:val="0"/>
        <w:adjustRightInd/>
        <w:snapToGrid/>
        <w:spacing w:before="0" w:beforeLines="50" w:after="0" w:afterLines="50" w:line="320" w:lineRule="exact"/>
        <w:ind w:left="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签订地点：北京市西城区                    签订时间：               协议编号（交易市场填写）：</w:t>
      </w:r>
    </w:p>
    <w:p w14:paraId="74801526">
      <w:pPr>
        <w:keepNext w:val="0"/>
        <w:keepLines w:val="0"/>
        <w:pageBreakBefore w:val="0"/>
        <w:widowControl w:val="0"/>
        <w:kinsoku/>
        <w:wordWrap/>
        <w:overflowPunct/>
        <w:topLinePunct w:val="0"/>
        <w:autoSpaceDE/>
        <w:autoSpaceDN/>
        <w:bidi w:val="0"/>
        <w:adjustRightInd/>
        <w:snapToGrid/>
        <w:spacing w:before="0" w:beforeLines="50" w:after="0" w:afterLines="50" w:line="320" w:lineRule="exact"/>
        <w:ind w:left="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卖方</w:t>
      </w:r>
      <w:r>
        <w:rPr>
          <w:rFonts w:hint="eastAsia" w:ascii="宋体" w:hAnsi="宋体" w:eastAsia="宋体" w:cs="宋体"/>
          <w:color w:val="auto"/>
          <w:sz w:val="21"/>
          <w:szCs w:val="21"/>
          <w:highlight w:val="none"/>
        </w:rPr>
        <w:t xml:space="preserve">名称（盖章）：  </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rPr>
        <w:br w:type="textWrapping"/>
      </w:r>
      <w:r>
        <w:rPr>
          <w:rFonts w:hint="eastAsia" w:ascii="宋体" w:hAnsi="宋体" w:eastAsia="宋体" w:cs="宋体"/>
          <w:color w:val="auto"/>
          <w:sz w:val="21"/>
          <w:szCs w:val="21"/>
          <w:highlight w:val="none"/>
        </w:rPr>
        <w:t xml:space="preserve">注册地址：                                                   </w:t>
      </w:r>
      <w:r>
        <w:rPr>
          <w:rFonts w:hint="eastAsia" w:ascii="宋体" w:hAnsi="宋体" w:eastAsia="宋体" w:cs="宋体"/>
          <w:color w:val="auto"/>
          <w:sz w:val="21"/>
          <w:szCs w:val="21"/>
          <w:highlight w:val="none"/>
        </w:rPr>
        <w:br w:type="textWrapping"/>
      </w:r>
      <w:r>
        <w:rPr>
          <w:rFonts w:hint="eastAsia" w:ascii="宋体" w:hAnsi="宋体" w:eastAsia="宋体" w:cs="宋体"/>
          <w:color w:val="auto"/>
          <w:sz w:val="21"/>
          <w:szCs w:val="21"/>
          <w:highlight w:val="none"/>
        </w:rPr>
        <w:t xml:space="preserve">法定代表人或授权人：                      手机号：                                                        </w:t>
      </w:r>
      <w:r>
        <w:rPr>
          <w:rFonts w:hint="eastAsia" w:ascii="宋体" w:hAnsi="宋体" w:eastAsia="宋体" w:cs="宋体"/>
          <w:color w:val="auto"/>
          <w:sz w:val="21"/>
          <w:szCs w:val="21"/>
          <w:highlight w:val="none"/>
        </w:rPr>
        <w:br w:type="textWrapping"/>
      </w:r>
      <w:r>
        <w:rPr>
          <w:rFonts w:hint="eastAsia" w:ascii="宋体" w:hAnsi="宋体" w:eastAsia="宋体" w:cs="宋体"/>
          <w:color w:val="auto"/>
          <w:sz w:val="21"/>
          <w:szCs w:val="21"/>
          <w:highlight w:val="none"/>
        </w:rPr>
        <w:t xml:space="preserve">开户银行：                      </w:t>
      </w:r>
      <w:r>
        <w:rPr>
          <w:rFonts w:hint="eastAsia" w:ascii="宋体" w:hAnsi="宋体" w:eastAsia="宋体" w:cs="宋体"/>
          <w:color w:val="auto"/>
          <w:sz w:val="21"/>
          <w:szCs w:val="21"/>
          <w:highlight w:val="none"/>
        </w:rPr>
        <w:br w:type="textWrapping"/>
      </w:r>
      <w:r>
        <w:rPr>
          <w:rFonts w:hint="eastAsia" w:ascii="宋体" w:hAnsi="宋体" w:eastAsia="宋体" w:cs="宋体"/>
          <w:color w:val="auto"/>
          <w:sz w:val="21"/>
          <w:szCs w:val="21"/>
          <w:highlight w:val="none"/>
        </w:rPr>
        <w:t xml:space="preserve">银行账号：                       </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br w:type="textWrapping"/>
      </w:r>
      <w:r>
        <w:rPr>
          <w:rFonts w:hint="eastAsia" w:ascii="宋体" w:hAnsi="宋体" w:eastAsia="宋体" w:cs="宋体"/>
          <w:color w:val="auto"/>
          <w:sz w:val="21"/>
          <w:szCs w:val="21"/>
          <w:highlight w:val="none"/>
        </w:rPr>
        <w:t xml:space="preserve">社会信用代码：                </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br w:type="textWrapping"/>
      </w:r>
      <w:r>
        <w:rPr>
          <w:rFonts w:hint="eastAsia" w:ascii="宋体" w:hAnsi="宋体" w:eastAsia="宋体" w:cs="宋体"/>
          <w:color w:val="auto"/>
          <w:sz w:val="21"/>
          <w:szCs w:val="21"/>
          <w:highlight w:val="none"/>
        </w:rPr>
        <w:t>业务联系人：                              手机号：                  邮箱：</w:t>
      </w:r>
    </w:p>
    <w:p w14:paraId="0B144DDC">
      <w:pPr>
        <w:keepNext w:val="0"/>
        <w:keepLines w:val="0"/>
        <w:pageBreakBefore w:val="0"/>
        <w:widowControl w:val="0"/>
        <w:kinsoku/>
        <w:wordWrap/>
        <w:overflowPunct/>
        <w:topLinePunct w:val="0"/>
        <w:autoSpaceDE/>
        <w:autoSpaceDN/>
        <w:bidi w:val="0"/>
        <w:adjustRightInd/>
        <w:snapToGrid/>
        <w:spacing w:before="0" w:beforeLines="50" w:after="0" w:afterLines="50" w:line="320" w:lineRule="exact"/>
        <w:ind w:left="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买方名称（盖章）：  </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rPr>
        <w:br w:type="textWrapping"/>
      </w:r>
      <w:r>
        <w:rPr>
          <w:rFonts w:hint="eastAsia" w:ascii="宋体" w:hAnsi="宋体" w:eastAsia="宋体" w:cs="宋体"/>
          <w:color w:val="auto"/>
          <w:sz w:val="21"/>
          <w:szCs w:val="21"/>
          <w:highlight w:val="none"/>
        </w:rPr>
        <w:t xml:space="preserve">注册地址：                                                   </w:t>
      </w:r>
      <w:r>
        <w:rPr>
          <w:rFonts w:hint="eastAsia" w:ascii="宋体" w:hAnsi="宋体" w:eastAsia="宋体" w:cs="宋体"/>
          <w:color w:val="auto"/>
          <w:sz w:val="21"/>
          <w:szCs w:val="21"/>
          <w:highlight w:val="none"/>
        </w:rPr>
        <w:br w:type="textWrapping"/>
      </w:r>
      <w:r>
        <w:rPr>
          <w:rFonts w:hint="eastAsia" w:ascii="宋体" w:hAnsi="宋体" w:eastAsia="宋体" w:cs="宋体"/>
          <w:color w:val="auto"/>
          <w:sz w:val="21"/>
          <w:szCs w:val="21"/>
          <w:highlight w:val="none"/>
        </w:rPr>
        <w:t xml:space="preserve">法定代表人或授权人：                      手机号：                                                        </w:t>
      </w:r>
      <w:r>
        <w:rPr>
          <w:rFonts w:hint="eastAsia" w:ascii="宋体" w:hAnsi="宋体" w:eastAsia="宋体" w:cs="宋体"/>
          <w:color w:val="auto"/>
          <w:sz w:val="21"/>
          <w:szCs w:val="21"/>
          <w:highlight w:val="none"/>
        </w:rPr>
        <w:br w:type="textWrapping"/>
      </w:r>
      <w:r>
        <w:rPr>
          <w:rFonts w:hint="eastAsia" w:ascii="宋体" w:hAnsi="宋体" w:eastAsia="宋体" w:cs="宋体"/>
          <w:color w:val="auto"/>
          <w:sz w:val="21"/>
          <w:szCs w:val="21"/>
          <w:highlight w:val="none"/>
        </w:rPr>
        <w:t xml:space="preserve">开户银行：                      </w:t>
      </w:r>
      <w:r>
        <w:rPr>
          <w:rFonts w:hint="eastAsia" w:ascii="宋体" w:hAnsi="宋体" w:eastAsia="宋体" w:cs="宋体"/>
          <w:color w:val="auto"/>
          <w:sz w:val="21"/>
          <w:szCs w:val="21"/>
          <w:highlight w:val="none"/>
        </w:rPr>
        <w:br w:type="textWrapping"/>
      </w:r>
      <w:r>
        <w:rPr>
          <w:rFonts w:hint="eastAsia" w:ascii="宋体" w:hAnsi="宋体" w:eastAsia="宋体" w:cs="宋体"/>
          <w:color w:val="auto"/>
          <w:sz w:val="21"/>
          <w:szCs w:val="21"/>
          <w:highlight w:val="none"/>
        </w:rPr>
        <w:t xml:space="preserve">银行账号：                       </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br w:type="textWrapping"/>
      </w:r>
      <w:r>
        <w:rPr>
          <w:rFonts w:hint="eastAsia" w:ascii="宋体" w:hAnsi="宋体" w:eastAsia="宋体" w:cs="宋体"/>
          <w:color w:val="auto"/>
          <w:sz w:val="21"/>
          <w:szCs w:val="21"/>
          <w:highlight w:val="none"/>
        </w:rPr>
        <w:t xml:space="preserve">社会信用代码：                </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br w:type="textWrapping"/>
      </w:r>
      <w:r>
        <w:rPr>
          <w:rFonts w:hint="eastAsia" w:ascii="宋体" w:hAnsi="宋体" w:eastAsia="宋体" w:cs="宋体"/>
          <w:color w:val="auto"/>
          <w:sz w:val="21"/>
          <w:szCs w:val="21"/>
          <w:highlight w:val="none"/>
        </w:rPr>
        <w:t>业务联系人：                              手机号：                  邮箱：</w:t>
      </w:r>
    </w:p>
    <w:p w14:paraId="12ED81E6">
      <w:pPr>
        <w:keepNext w:val="0"/>
        <w:keepLines w:val="0"/>
        <w:pageBreakBefore w:val="0"/>
        <w:widowControl w:val="0"/>
        <w:kinsoku/>
        <w:wordWrap/>
        <w:overflowPunct/>
        <w:topLinePunct w:val="0"/>
        <w:autoSpaceDE/>
        <w:autoSpaceDN/>
        <w:bidi w:val="0"/>
        <w:adjustRightInd/>
        <w:snapToGrid/>
        <w:spacing w:before="0" w:beforeLines="50" w:after="0" w:afterLines="50" w:line="320" w:lineRule="exact"/>
        <w:ind w:left="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见证方（盖章）：全国棉花交易市场</w:t>
      </w:r>
    </w:p>
    <w:p w14:paraId="6DFBF928">
      <w:pPr>
        <w:keepNext w:val="0"/>
        <w:keepLines w:val="0"/>
        <w:pageBreakBefore w:val="0"/>
        <w:widowControl w:val="0"/>
        <w:kinsoku/>
        <w:wordWrap/>
        <w:overflowPunct/>
        <w:topLinePunct w:val="0"/>
        <w:autoSpaceDE/>
        <w:autoSpaceDN/>
        <w:bidi w:val="0"/>
        <w:adjustRightInd/>
        <w:snapToGrid/>
        <w:spacing w:before="0" w:beforeLines="50" w:after="0" w:afterLines="50" w:line="320" w:lineRule="exact"/>
        <w:ind w:left="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根据《中华人民共和国民法典》等相关法律法规及《全国棉花交易市场商品棉交易交割办法》（2026年版），</w:t>
      </w:r>
      <w:r>
        <w:rPr>
          <w:rFonts w:hint="eastAsia" w:ascii="宋体" w:hAnsi="宋体" w:eastAsia="宋体" w:cs="宋体"/>
          <w:color w:val="auto"/>
          <w:sz w:val="21"/>
          <w:szCs w:val="21"/>
          <w:highlight w:val="none"/>
          <w:lang w:eastAsia="zh-CN"/>
        </w:rPr>
        <w:t>卖方</w:t>
      </w:r>
      <w:r>
        <w:rPr>
          <w:rFonts w:hint="eastAsia" w:ascii="宋体" w:hAnsi="宋体" w:eastAsia="宋体" w:cs="宋体"/>
          <w:color w:val="auto"/>
          <w:sz w:val="21"/>
          <w:szCs w:val="21"/>
          <w:highlight w:val="none"/>
        </w:rPr>
        <w:t>与买方（以下统称“买卖双方”）拟通过全国棉花交易市场（以下简称“交易市场”）开展</w:t>
      </w:r>
      <w:r>
        <w:rPr>
          <w:rFonts w:hint="eastAsia" w:ascii="宋体" w:hAnsi="宋体" w:eastAsia="宋体" w:cs="宋体"/>
          <w:color w:val="auto"/>
          <w:sz w:val="21"/>
          <w:szCs w:val="21"/>
          <w:highlight w:val="none"/>
          <w:lang w:eastAsia="zh-CN"/>
        </w:rPr>
        <w:t>基差预购</w:t>
      </w:r>
      <w:r>
        <w:rPr>
          <w:rFonts w:hint="eastAsia" w:ascii="宋体" w:hAnsi="宋体" w:eastAsia="宋体" w:cs="宋体"/>
          <w:color w:val="auto"/>
          <w:sz w:val="21"/>
          <w:szCs w:val="21"/>
          <w:highlight w:val="none"/>
        </w:rPr>
        <w:t>业务，委托交易市场提供专项服务并见证，三方本着平等自愿、协商一致的原则，签订本协议，以资共同遵守。</w:t>
      </w:r>
      <w:bookmarkStart w:id="0" w:name="heading_0"/>
    </w:p>
    <w:p w14:paraId="794F1BC5">
      <w:pPr>
        <w:keepNext w:val="0"/>
        <w:keepLines w:val="0"/>
        <w:pageBreakBefore w:val="0"/>
        <w:widowControl w:val="0"/>
        <w:kinsoku/>
        <w:wordWrap/>
        <w:overflowPunct/>
        <w:topLinePunct w:val="0"/>
        <w:autoSpaceDE/>
        <w:autoSpaceDN/>
        <w:bidi w:val="0"/>
        <w:adjustRightInd/>
        <w:snapToGrid/>
        <w:spacing w:before="0" w:beforeLines="50" w:after="0" w:afterLines="50" w:line="320" w:lineRule="exact"/>
        <w:ind w:left="0"/>
        <w:jc w:val="both"/>
        <w:textAlignment w:val="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第一条 预购仓单范围</w:t>
      </w:r>
      <w:bookmarkEnd w:id="0"/>
    </w:p>
    <w:p w14:paraId="60CA2F79">
      <w:pPr>
        <w:keepNext w:val="0"/>
        <w:keepLines w:val="0"/>
        <w:pageBreakBefore w:val="0"/>
        <w:widowControl w:val="0"/>
        <w:kinsoku/>
        <w:wordWrap/>
        <w:overflowPunct/>
        <w:topLinePunct w:val="0"/>
        <w:autoSpaceDE/>
        <w:autoSpaceDN/>
        <w:bidi w:val="0"/>
        <w:adjustRightInd/>
        <w:snapToGrid/>
        <w:spacing w:before="0" w:after="0" w:line="320" w:lineRule="exact"/>
        <w:ind w:left="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买卖双方明确：</w:t>
      </w:r>
      <w:r>
        <w:rPr>
          <w:rFonts w:hint="eastAsia" w:ascii="宋体" w:hAnsi="宋体" w:eastAsia="宋体" w:cs="宋体"/>
          <w:color w:val="auto"/>
          <w:sz w:val="21"/>
          <w:szCs w:val="21"/>
          <w:highlight w:val="none"/>
          <w:lang w:eastAsia="zh-CN"/>
        </w:rPr>
        <w:t>卖方</w:t>
      </w:r>
      <w:r>
        <w:rPr>
          <w:rFonts w:hint="eastAsia" w:ascii="宋体" w:hAnsi="宋体" w:eastAsia="宋体" w:cs="宋体"/>
          <w:color w:val="auto"/>
          <w:sz w:val="21"/>
          <w:szCs w:val="21"/>
          <w:highlight w:val="none"/>
        </w:rPr>
        <w:t>自</w:t>
      </w:r>
      <w:r>
        <w:rPr>
          <w:rFonts w:hint="eastAsia" w:ascii="宋体" w:hAnsi="宋体" w:eastAsia="宋体" w:cs="宋体"/>
          <w:color w:val="auto"/>
          <w:sz w:val="21"/>
          <w:szCs w:val="21"/>
          <w:highlight w:val="none"/>
          <w:lang w:val="en-US" w:eastAsia="zh-CN"/>
        </w:rPr>
        <w:t>2026</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月</w:t>
      </w:r>
      <w:bookmarkStart w:id="12" w:name="_GoBack"/>
      <w:bookmarkEnd w:id="12"/>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日起至</w:t>
      </w:r>
      <w:r>
        <w:rPr>
          <w:rFonts w:hint="eastAsia" w:ascii="宋体" w:hAnsi="宋体" w:eastAsia="宋体" w:cs="宋体"/>
          <w:color w:val="auto"/>
          <w:sz w:val="21"/>
          <w:szCs w:val="21"/>
          <w:highlight w:val="none"/>
          <w:lang w:val="en-US" w:eastAsia="zh-CN"/>
        </w:rPr>
        <w:t>2027</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lang w:val="en-US" w:eastAsia="zh-CN"/>
        </w:rPr>
        <w:t>31</w:t>
      </w:r>
      <w:r>
        <w:rPr>
          <w:rFonts w:hint="eastAsia" w:ascii="宋体" w:hAnsi="宋体" w:eastAsia="宋体" w:cs="宋体"/>
          <w:color w:val="auto"/>
          <w:sz w:val="21"/>
          <w:szCs w:val="21"/>
          <w:highlight w:val="none"/>
        </w:rPr>
        <w:t>日止，按棉花入库生成的仓单顺序，</w:t>
      </w:r>
      <w:r>
        <w:rPr>
          <w:rFonts w:hint="eastAsia" w:ascii="宋体" w:hAnsi="宋体" w:eastAsia="宋体" w:cs="宋体"/>
          <w:color w:val="auto"/>
          <w:sz w:val="21"/>
          <w:szCs w:val="21"/>
          <w:highlight w:val="none"/>
        </w:rPr>
        <w:t>第____批</w:t>
      </w:r>
      <w:r>
        <w:rPr>
          <w:rFonts w:hint="eastAsia" w:ascii="宋体" w:hAnsi="宋体" w:eastAsia="宋体" w:cs="宋体"/>
          <w:color w:val="auto"/>
          <w:sz w:val="21"/>
          <w:szCs w:val="21"/>
          <w:highlight w:val="none"/>
        </w:rPr>
        <w:t>至</w:t>
      </w:r>
      <w:r>
        <w:rPr>
          <w:rFonts w:hint="eastAsia" w:ascii="宋体" w:hAnsi="宋体" w:eastAsia="宋体" w:cs="宋体"/>
          <w:color w:val="auto"/>
          <w:sz w:val="21"/>
          <w:szCs w:val="21"/>
          <w:highlight w:val="none"/>
        </w:rPr>
        <w:t>第____批</w:t>
      </w:r>
      <w:r>
        <w:rPr>
          <w:rFonts w:hint="eastAsia" w:ascii="宋体" w:hAnsi="宋体" w:eastAsia="宋体" w:cs="宋体"/>
          <w:color w:val="auto"/>
          <w:sz w:val="21"/>
          <w:szCs w:val="21"/>
          <w:highlight w:val="none"/>
        </w:rPr>
        <w:t>（每批186包，共</w:t>
      </w:r>
      <w:r>
        <w:rPr>
          <w:rFonts w:hint="eastAsia" w:ascii="宋体" w:hAnsi="宋体" w:eastAsia="宋体" w:cs="宋体"/>
          <w:color w:val="auto"/>
          <w:sz w:val="21"/>
          <w:szCs w:val="21"/>
          <w:highlight w:val="none"/>
        </w:rPr>
        <w:t>__</w:t>
      </w:r>
      <w:r>
        <w:rPr>
          <w:rFonts w:hint="eastAsia" w:ascii="宋体" w:hAnsi="宋体" w:eastAsia="宋体" w:cs="宋体"/>
          <w:color w:val="auto"/>
          <w:sz w:val="21"/>
          <w:szCs w:val="21"/>
          <w:highlight w:val="none"/>
          <w:lang w:val="en-US" w:eastAsia="zh-CN"/>
        </w:rPr>
        <w:t>186*批数</w:t>
      </w:r>
      <w:r>
        <w:rPr>
          <w:rFonts w:hint="eastAsia" w:ascii="宋体" w:hAnsi="宋体" w:eastAsia="宋体" w:cs="宋体"/>
          <w:color w:val="auto"/>
          <w:sz w:val="21"/>
          <w:szCs w:val="21"/>
          <w:highlight w:val="none"/>
        </w:rPr>
        <w:t>__</w:t>
      </w:r>
      <w:r>
        <w:rPr>
          <w:rFonts w:hint="eastAsia" w:ascii="宋体" w:hAnsi="宋体" w:eastAsia="宋体" w:cs="宋体"/>
          <w:color w:val="auto"/>
          <w:sz w:val="21"/>
          <w:szCs w:val="21"/>
          <w:highlight w:val="none"/>
        </w:rPr>
        <w:t>包）</w:t>
      </w:r>
      <w:r>
        <w:rPr>
          <w:rFonts w:hint="eastAsia" w:ascii="宋体" w:hAnsi="宋体" w:eastAsia="宋体" w:cs="宋体"/>
          <w:color w:val="auto"/>
          <w:sz w:val="21"/>
          <w:szCs w:val="21"/>
          <w:highlight w:val="none"/>
          <w:lang w:eastAsia="zh-CN"/>
        </w:rPr>
        <w:t>仓单（</w:t>
      </w:r>
      <w:r>
        <w:rPr>
          <w:rFonts w:hint="eastAsia" w:ascii="宋体" w:hAnsi="宋体" w:eastAsia="宋体" w:cs="宋体"/>
          <w:color w:val="auto"/>
          <w:sz w:val="21"/>
          <w:szCs w:val="21"/>
          <w:highlight w:val="none"/>
          <w:lang w:val="en-US" w:eastAsia="zh-CN"/>
        </w:rPr>
        <w:t>以下简称“仓单”</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为本协议项下预购仓单，总预购数量暂定为</w:t>
      </w:r>
      <w:r>
        <w:rPr>
          <w:rFonts w:hint="eastAsia" w:ascii="宋体" w:hAnsi="宋体" w:eastAsia="宋体" w:cs="宋体"/>
          <w:color w:val="auto"/>
          <w:sz w:val="21"/>
          <w:szCs w:val="21"/>
          <w:highlight w:val="none"/>
        </w:rPr>
        <w:t>_</w:t>
      </w:r>
      <w:r>
        <w:rPr>
          <w:rFonts w:hint="eastAsia" w:ascii="宋体" w:hAnsi="宋体" w:eastAsia="宋体" w:cs="宋体"/>
          <w:color w:val="auto"/>
          <w:sz w:val="21"/>
          <w:szCs w:val="21"/>
          <w:highlight w:val="none"/>
          <w:lang w:val="en-US" w:eastAsia="zh-CN"/>
        </w:rPr>
        <w:t>43吨*批数</w:t>
      </w:r>
      <w:r>
        <w:rPr>
          <w:rFonts w:hint="eastAsia" w:ascii="宋体" w:hAnsi="宋体" w:eastAsia="宋体" w:cs="宋体"/>
          <w:color w:val="auto"/>
          <w:sz w:val="21"/>
          <w:szCs w:val="21"/>
          <w:highlight w:val="none"/>
        </w:rPr>
        <w:t>___</w:t>
      </w:r>
      <w:r>
        <w:rPr>
          <w:rFonts w:hint="eastAsia" w:ascii="宋体" w:hAnsi="宋体" w:eastAsia="宋体" w:cs="宋体"/>
          <w:color w:val="auto"/>
          <w:sz w:val="21"/>
          <w:szCs w:val="21"/>
          <w:highlight w:val="none"/>
        </w:rPr>
        <w:t>吨（最终以实际匹配成功的仓单的公定重量为准）。交易价格、结算方式等由</w:t>
      </w:r>
      <w:r>
        <w:rPr>
          <w:rFonts w:hint="eastAsia" w:ascii="宋体" w:hAnsi="宋体" w:eastAsia="宋体" w:cs="宋体"/>
          <w:color w:val="auto"/>
          <w:sz w:val="21"/>
          <w:szCs w:val="21"/>
          <w:highlight w:val="none"/>
          <w:lang w:val="en-US" w:eastAsia="zh-CN"/>
        </w:rPr>
        <w:t>买卖</w:t>
      </w:r>
      <w:r>
        <w:rPr>
          <w:rFonts w:hint="eastAsia" w:ascii="宋体" w:hAnsi="宋体" w:eastAsia="宋体" w:cs="宋体"/>
          <w:color w:val="auto"/>
          <w:sz w:val="21"/>
          <w:szCs w:val="21"/>
          <w:highlight w:val="none"/>
        </w:rPr>
        <w:t>双方自行约定。</w:t>
      </w:r>
    </w:p>
    <w:p w14:paraId="72E32A0B">
      <w:pPr>
        <w:keepNext w:val="0"/>
        <w:keepLines w:val="0"/>
        <w:pageBreakBefore w:val="0"/>
        <w:widowControl w:val="0"/>
        <w:kinsoku/>
        <w:wordWrap/>
        <w:overflowPunct/>
        <w:topLinePunct w:val="0"/>
        <w:autoSpaceDE/>
        <w:autoSpaceDN/>
        <w:bidi w:val="0"/>
        <w:adjustRightInd/>
        <w:snapToGrid/>
        <w:spacing w:before="0" w:beforeLines="50" w:after="0" w:afterLines="50" w:line="320" w:lineRule="exact"/>
        <w:ind w:left="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2. </w:t>
      </w:r>
      <w:bookmarkStart w:id="1" w:name="heading_1"/>
      <w:r>
        <w:rPr>
          <w:rFonts w:hint="eastAsia" w:ascii="宋体" w:hAnsi="宋体" w:eastAsia="宋体" w:cs="宋体"/>
          <w:color w:val="auto"/>
          <w:sz w:val="21"/>
          <w:szCs w:val="21"/>
          <w:highlight w:val="none"/>
        </w:rPr>
        <w:t>交易市场通过</w:t>
      </w:r>
      <w:r>
        <w:rPr>
          <w:rFonts w:hint="eastAsia" w:ascii="宋体" w:hAnsi="宋体" w:eastAsia="宋体" w:cs="宋体"/>
          <w:color w:val="auto"/>
          <w:sz w:val="21"/>
          <w:szCs w:val="21"/>
          <w:highlight w:val="none"/>
          <w:lang w:val="en-US" w:eastAsia="zh-CN"/>
        </w:rPr>
        <w:t>E棉网</w:t>
      </w:r>
      <w:r>
        <w:rPr>
          <w:rFonts w:hint="eastAsia" w:ascii="宋体" w:hAnsi="宋体" w:eastAsia="宋体" w:cs="宋体"/>
          <w:color w:val="auto"/>
          <w:sz w:val="21"/>
          <w:szCs w:val="21"/>
          <w:highlight w:val="none"/>
        </w:rPr>
        <w:t>系统</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以下简称“系统”</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为买卖双方自动完成仓单匹配；若协议约定的对应批次仓单，经公证检验后质量不符合本条款约定的暂定质量标准，经买方确认同意并提交交易市场审核后，交易市场系统释放相应仓单，并自动顺延匹配满足条件、有效且符合本协议质量标准的仓单，用于履行本协议项下预购及交货义务。顺延匹配的仓单为卖方未在交易市场签订其他预购协议的批次。</w:t>
      </w:r>
    </w:p>
    <w:p w14:paraId="696A7556">
      <w:pPr>
        <w:keepNext w:val="0"/>
        <w:keepLines w:val="0"/>
        <w:pageBreakBefore w:val="0"/>
        <w:widowControl w:val="0"/>
        <w:kinsoku/>
        <w:wordWrap/>
        <w:overflowPunct/>
        <w:topLinePunct w:val="0"/>
        <w:autoSpaceDE/>
        <w:autoSpaceDN/>
        <w:bidi w:val="0"/>
        <w:adjustRightInd/>
        <w:snapToGrid/>
        <w:spacing w:before="0" w:beforeLines="50" w:after="0" w:afterLines="50" w:line="320" w:lineRule="exact"/>
        <w:ind w:left="0"/>
        <w:jc w:val="both"/>
        <w:textAlignment w:val="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第二条 仓单匹配与使用限制</w:t>
      </w:r>
      <w:bookmarkEnd w:id="1"/>
    </w:p>
    <w:p w14:paraId="0EB90E4D">
      <w:pPr>
        <w:keepNext w:val="0"/>
        <w:keepLines w:val="0"/>
        <w:pageBreakBefore w:val="0"/>
        <w:widowControl w:val="0"/>
        <w:kinsoku/>
        <w:wordWrap/>
        <w:overflowPunct/>
        <w:topLinePunct w:val="0"/>
        <w:autoSpaceDE/>
        <w:autoSpaceDN/>
        <w:bidi w:val="0"/>
        <w:adjustRightInd/>
        <w:snapToGrid/>
        <w:spacing w:before="0" w:after="0" w:line="320" w:lineRule="exact"/>
        <w:ind w:left="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仓单生成后，交易市场按本协议约定及仓单生效顺序，自动为买卖双方完成对应批次匹配并标记交易状态。</w:t>
      </w:r>
    </w:p>
    <w:p w14:paraId="793AF512">
      <w:pPr>
        <w:keepNext w:val="0"/>
        <w:keepLines w:val="0"/>
        <w:pageBreakBefore w:val="0"/>
        <w:widowControl w:val="0"/>
        <w:kinsoku/>
        <w:wordWrap/>
        <w:overflowPunct/>
        <w:topLinePunct w:val="0"/>
        <w:autoSpaceDE/>
        <w:autoSpaceDN/>
        <w:bidi w:val="0"/>
        <w:adjustRightInd/>
        <w:snapToGrid/>
        <w:spacing w:before="0" w:after="0" w:line="320" w:lineRule="exact"/>
        <w:ind w:left="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匹配完成的仓单专项用于履行本协议，不得办理注销、移库、重复销售、质押、提货、过户及其他影响本协议履行的操作。</w:t>
      </w:r>
    </w:p>
    <w:p w14:paraId="63A3823B">
      <w:pPr>
        <w:keepNext w:val="0"/>
        <w:keepLines w:val="0"/>
        <w:pageBreakBefore w:val="0"/>
        <w:widowControl w:val="0"/>
        <w:kinsoku/>
        <w:wordWrap/>
        <w:overflowPunct/>
        <w:topLinePunct w:val="0"/>
        <w:autoSpaceDE/>
        <w:autoSpaceDN/>
        <w:bidi w:val="0"/>
        <w:adjustRightInd/>
        <w:snapToGrid/>
        <w:spacing w:before="0" w:after="0" w:line="320" w:lineRule="exact"/>
        <w:ind w:left="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 取消</w:t>
      </w:r>
      <w:r>
        <w:rPr>
          <w:rFonts w:hint="eastAsia" w:ascii="宋体" w:hAnsi="宋体" w:eastAsia="宋体" w:cs="宋体"/>
          <w:color w:val="auto"/>
          <w:sz w:val="21"/>
          <w:szCs w:val="21"/>
          <w:highlight w:val="none"/>
          <w:lang w:val="en-US" w:eastAsia="zh-CN"/>
        </w:rPr>
        <w:t>已</w:t>
      </w:r>
      <w:r>
        <w:rPr>
          <w:rFonts w:hint="eastAsia" w:ascii="宋体" w:hAnsi="宋体" w:eastAsia="宋体" w:cs="宋体"/>
          <w:color w:val="auto"/>
          <w:sz w:val="21"/>
          <w:szCs w:val="21"/>
          <w:highlight w:val="none"/>
        </w:rPr>
        <w:t>匹配</w:t>
      </w:r>
      <w:r>
        <w:rPr>
          <w:rFonts w:hint="eastAsia" w:ascii="宋体" w:hAnsi="宋体" w:eastAsia="宋体" w:cs="宋体"/>
          <w:color w:val="auto"/>
          <w:sz w:val="21"/>
          <w:szCs w:val="21"/>
          <w:highlight w:val="none"/>
          <w:lang w:val="en-US" w:eastAsia="zh-CN"/>
        </w:rPr>
        <w:t>符合质量要求的仓单</w:t>
      </w:r>
      <w:r>
        <w:rPr>
          <w:rFonts w:hint="eastAsia" w:ascii="宋体" w:hAnsi="宋体" w:eastAsia="宋体" w:cs="宋体"/>
          <w:color w:val="auto"/>
          <w:sz w:val="21"/>
          <w:szCs w:val="21"/>
          <w:highlight w:val="none"/>
        </w:rPr>
        <w:t>须经买卖双方共同提交书面申请，明确取消原因及相关费用结算方案，经交易市场审核通过后方可办理，单方申请不予受理；取消匹配的批次，买卖双方仍须按本协议约定</w:t>
      </w:r>
      <w:r>
        <w:rPr>
          <w:rFonts w:hint="eastAsia" w:ascii="宋体" w:hAnsi="宋体" w:eastAsia="宋体" w:cs="宋体"/>
          <w:color w:val="auto"/>
          <w:sz w:val="21"/>
          <w:szCs w:val="21"/>
          <w:highlight w:val="none"/>
          <w:lang w:val="en-US" w:eastAsia="zh-CN"/>
        </w:rPr>
        <w:t>向见证方</w:t>
      </w:r>
      <w:r>
        <w:rPr>
          <w:rFonts w:hint="eastAsia" w:ascii="宋体" w:hAnsi="宋体" w:eastAsia="宋体" w:cs="宋体"/>
          <w:color w:val="auto"/>
          <w:sz w:val="21"/>
          <w:szCs w:val="21"/>
          <w:highlight w:val="none"/>
        </w:rPr>
        <w:t>缴纳相应手续费。</w:t>
      </w:r>
    </w:p>
    <w:p w14:paraId="3ED8A392">
      <w:pPr>
        <w:keepNext w:val="0"/>
        <w:keepLines w:val="0"/>
        <w:pageBreakBefore w:val="0"/>
        <w:widowControl w:val="0"/>
        <w:kinsoku/>
        <w:wordWrap/>
        <w:overflowPunct/>
        <w:topLinePunct w:val="0"/>
        <w:autoSpaceDE/>
        <w:autoSpaceDN/>
        <w:bidi w:val="0"/>
        <w:adjustRightInd/>
        <w:snapToGrid/>
        <w:spacing w:before="0" w:after="0" w:line="320" w:lineRule="exact"/>
        <w:ind w:left="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 皮棉公检结果出具后</w:t>
      </w:r>
      <w:r>
        <w:rPr>
          <w:rFonts w:hint="eastAsia" w:ascii="宋体" w:hAnsi="宋体" w:eastAsia="宋体" w:cs="宋体"/>
          <w:color w:val="auto"/>
          <w:sz w:val="21"/>
          <w:szCs w:val="21"/>
          <w:highlight w:val="none"/>
        </w:rPr>
        <w:t>（____）</w:t>
      </w:r>
      <w:r>
        <w:rPr>
          <w:rFonts w:hint="eastAsia" w:ascii="宋体" w:hAnsi="宋体" w:eastAsia="宋体" w:cs="宋体"/>
          <w:color w:val="auto"/>
          <w:sz w:val="21"/>
          <w:szCs w:val="21"/>
          <w:highlight w:val="none"/>
        </w:rPr>
        <w:t>个工作日内，买方需确认是否释放质量不符合本协议约定的仓单，若买方未在上述期限内书面告知交易市场同意释放该等仓单，则视为买方认可该批次仓单质量，自动进入后续交割流程；若买方未在上述期限内完成仓单质量确认，经</w:t>
      </w:r>
      <w:r>
        <w:rPr>
          <w:rFonts w:hint="eastAsia" w:ascii="宋体" w:hAnsi="宋体" w:eastAsia="宋体" w:cs="宋体"/>
          <w:color w:val="auto"/>
          <w:sz w:val="21"/>
          <w:szCs w:val="21"/>
          <w:highlight w:val="none"/>
          <w:lang w:eastAsia="zh-CN"/>
        </w:rPr>
        <w:t>卖方</w:t>
      </w:r>
      <w:r>
        <w:rPr>
          <w:rFonts w:hint="eastAsia" w:ascii="宋体" w:hAnsi="宋体" w:eastAsia="宋体" w:cs="宋体"/>
          <w:color w:val="auto"/>
          <w:sz w:val="21"/>
          <w:szCs w:val="21"/>
          <w:highlight w:val="none"/>
        </w:rPr>
        <w:t>同意后，可解除该批次仓单匹配；解除匹配的批次，买卖双方仍须按本协议约定缴纳相应手续费，同时视为买方违约</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买方应依据本协议约定</w:t>
      </w:r>
      <w:r>
        <w:rPr>
          <w:rFonts w:hint="eastAsia" w:ascii="宋体" w:hAnsi="宋体" w:eastAsia="宋体" w:cs="宋体"/>
          <w:color w:val="auto"/>
          <w:sz w:val="21"/>
          <w:szCs w:val="21"/>
          <w:highlight w:val="none"/>
        </w:rPr>
        <w:t>承担相应</w:t>
      </w:r>
      <w:r>
        <w:rPr>
          <w:rFonts w:hint="eastAsia" w:ascii="宋体" w:hAnsi="宋体" w:eastAsia="宋体" w:cs="宋体"/>
          <w:color w:val="auto"/>
          <w:sz w:val="21"/>
          <w:szCs w:val="21"/>
          <w:highlight w:val="none"/>
          <w:lang w:eastAsia="zh-CN"/>
        </w:rPr>
        <w:t>的</w:t>
      </w:r>
      <w:r>
        <w:rPr>
          <w:rFonts w:hint="eastAsia" w:ascii="宋体" w:hAnsi="宋体" w:eastAsia="宋体" w:cs="宋体"/>
          <w:color w:val="auto"/>
          <w:sz w:val="21"/>
          <w:szCs w:val="21"/>
          <w:highlight w:val="none"/>
        </w:rPr>
        <w:t>违约责任。</w:t>
      </w:r>
    </w:p>
    <w:p w14:paraId="7CD68370">
      <w:pPr>
        <w:keepNext w:val="0"/>
        <w:keepLines w:val="0"/>
        <w:pageBreakBefore w:val="0"/>
        <w:widowControl w:val="0"/>
        <w:kinsoku/>
        <w:wordWrap/>
        <w:overflowPunct/>
        <w:topLinePunct w:val="0"/>
        <w:autoSpaceDE/>
        <w:autoSpaceDN/>
        <w:bidi w:val="0"/>
        <w:adjustRightInd/>
        <w:snapToGrid/>
        <w:spacing w:before="0" w:after="0" w:line="320" w:lineRule="exact"/>
        <w:ind w:left="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 交易市场通过系统自动限制已签订本预购协议的卖方以第三方名义入库；若</w:t>
      </w:r>
      <w:r>
        <w:rPr>
          <w:rFonts w:hint="eastAsia" w:ascii="宋体" w:hAnsi="宋体" w:eastAsia="宋体" w:cs="宋体"/>
          <w:color w:val="auto"/>
          <w:sz w:val="21"/>
          <w:szCs w:val="21"/>
          <w:highlight w:val="none"/>
          <w:lang w:eastAsia="zh-CN"/>
        </w:rPr>
        <w:t>卖方</w:t>
      </w:r>
      <w:r>
        <w:rPr>
          <w:rFonts w:hint="eastAsia" w:ascii="宋体" w:hAnsi="宋体" w:eastAsia="宋体" w:cs="宋体"/>
          <w:color w:val="auto"/>
          <w:sz w:val="21"/>
          <w:szCs w:val="21"/>
          <w:highlight w:val="none"/>
        </w:rPr>
        <w:t>因实际经营需要，确需以第三方名义入库的，需先向交易市场提交书面申请，经交易市场审核批准、开放相关权限</w:t>
      </w:r>
      <w:r>
        <w:rPr>
          <w:rFonts w:hint="eastAsia" w:ascii="宋体" w:hAnsi="宋体" w:eastAsia="宋体" w:cs="宋体"/>
          <w:color w:val="auto"/>
          <w:sz w:val="21"/>
          <w:szCs w:val="21"/>
          <w:highlight w:val="none"/>
          <w:lang w:val="en-US" w:eastAsia="zh-CN"/>
        </w:rPr>
        <w:t>并签署相关业务协议后</w:t>
      </w:r>
      <w:r>
        <w:rPr>
          <w:rFonts w:hint="eastAsia" w:ascii="宋体" w:hAnsi="宋体" w:eastAsia="宋体" w:cs="宋体"/>
          <w:color w:val="auto"/>
          <w:sz w:val="21"/>
          <w:szCs w:val="21"/>
          <w:highlight w:val="none"/>
        </w:rPr>
        <w:t>，方可办理预约入库手续。</w:t>
      </w:r>
    </w:p>
    <w:p w14:paraId="7773B3E5">
      <w:pPr>
        <w:keepNext w:val="0"/>
        <w:keepLines w:val="0"/>
        <w:pageBreakBefore w:val="0"/>
        <w:widowControl w:val="0"/>
        <w:kinsoku/>
        <w:wordWrap/>
        <w:overflowPunct/>
        <w:topLinePunct w:val="0"/>
        <w:autoSpaceDE/>
        <w:autoSpaceDN/>
        <w:bidi w:val="0"/>
        <w:adjustRightInd/>
        <w:snapToGrid/>
        <w:spacing w:before="0" w:beforeLines="50" w:after="0" w:afterLines="50" w:line="320" w:lineRule="exact"/>
        <w:ind w:left="0"/>
        <w:jc w:val="both"/>
        <w:textAlignment w:val="auto"/>
        <w:outlineLvl w:val="0"/>
        <w:rPr>
          <w:rFonts w:hint="eastAsia" w:ascii="宋体" w:hAnsi="宋体" w:eastAsia="宋体" w:cs="宋体"/>
          <w:color w:val="auto"/>
          <w:sz w:val="21"/>
          <w:szCs w:val="21"/>
          <w:highlight w:val="none"/>
        </w:rPr>
      </w:pPr>
      <w:bookmarkStart w:id="2" w:name="heading_2"/>
      <w:r>
        <w:rPr>
          <w:rFonts w:hint="eastAsia" w:ascii="宋体" w:hAnsi="宋体" w:eastAsia="宋体" w:cs="宋体"/>
          <w:b/>
          <w:color w:val="auto"/>
          <w:sz w:val="21"/>
          <w:szCs w:val="21"/>
          <w:highlight w:val="none"/>
        </w:rPr>
        <w:t>第三条 交割相关约定</w:t>
      </w:r>
      <w:bookmarkEnd w:id="2"/>
    </w:p>
    <w:p w14:paraId="2720AC2C">
      <w:pPr>
        <w:keepNext w:val="0"/>
        <w:keepLines w:val="0"/>
        <w:pageBreakBefore w:val="0"/>
        <w:widowControl w:val="0"/>
        <w:kinsoku/>
        <w:wordWrap/>
        <w:overflowPunct/>
        <w:topLinePunct w:val="0"/>
        <w:autoSpaceDE/>
        <w:autoSpaceDN/>
        <w:bidi w:val="0"/>
        <w:adjustRightInd/>
        <w:snapToGrid/>
        <w:spacing w:before="0" w:after="0" w:line="320" w:lineRule="exact"/>
        <w:ind w:left="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交割的</w:t>
      </w:r>
      <w:r>
        <w:rPr>
          <w:rFonts w:hint="eastAsia" w:ascii="宋体" w:hAnsi="宋体" w:eastAsia="宋体" w:cs="宋体"/>
          <w:color w:val="auto"/>
          <w:sz w:val="21"/>
          <w:szCs w:val="21"/>
          <w:highlight w:val="none"/>
          <w:lang w:val="en-US" w:eastAsia="zh-CN"/>
        </w:rPr>
        <w:t>棉花批次</w:t>
      </w:r>
      <w:r>
        <w:rPr>
          <w:rFonts w:hint="eastAsia" w:ascii="宋体" w:hAnsi="宋体" w:eastAsia="宋体" w:cs="宋体"/>
          <w:color w:val="auto"/>
          <w:sz w:val="21"/>
          <w:szCs w:val="21"/>
          <w:highlight w:val="none"/>
        </w:rPr>
        <w:t>价格和付款金额由买卖双方自行协商确定，交易市场不参与定价、不承担价格风控责任，仅提供仓单过户、货权确认、货款</w:t>
      </w:r>
      <w:r>
        <w:rPr>
          <w:rFonts w:hint="eastAsia" w:ascii="宋体" w:hAnsi="宋体" w:eastAsia="宋体" w:cs="宋体"/>
          <w:color w:val="auto"/>
          <w:sz w:val="21"/>
          <w:szCs w:val="21"/>
          <w:highlight w:val="none"/>
          <w:lang w:val="en-US" w:eastAsia="zh-CN"/>
        </w:rPr>
        <w:t>流转</w:t>
      </w:r>
      <w:r>
        <w:rPr>
          <w:rFonts w:hint="eastAsia" w:ascii="宋体" w:hAnsi="宋体" w:eastAsia="宋体" w:cs="宋体"/>
          <w:color w:val="auto"/>
          <w:sz w:val="21"/>
          <w:szCs w:val="21"/>
          <w:highlight w:val="none"/>
        </w:rPr>
        <w:t>服务。</w:t>
      </w:r>
    </w:p>
    <w:p w14:paraId="686EBCBB">
      <w:pPr>
        <w:keepNext w:val="0"/>
        <w:keepLines w:val="0"/>
        <w:pageBreakBefore w:val="0"/>
        <w:widowControl w:val="0"/>
        <w:kinsoku/>
        <w:wordWrap/>
        <w:overflowPunct/>
        <w:topLinePunct w:val="0"/>
        <w:autoSpaceDE/>
        <w:autoSpaceDN/>
        <w:bidi w:val="0"/>
        <w:adjustRightInd/>
        <w:snapToGrid/>
        <w:spacing w:before="0" w:after="0" w:line="320" w:lineRule="exact"/>
        <w:ind w:left="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买方应在仓单公检结果出具后</w:t>
      </w:r>
      <w:r>
        <w:rPr>
          <w:rFonts w:hint="eastAsia" w:ascii="宋体" w:hAnsi="宋体" w:eastAsia="宋体" w:cs="宋体"/>
          <w:color w:val="auto"/>
          <w:sz w:val="21"/>
          <w:szCs w:val="21"/>
          <w:highlight w:val="none"/>
        </w:rPr>
        <w:t>（____）</w:t>
      </w:r>
      <w:r>
        <w:rPr>
          <w:rFonts w:hint="eastAsia" w:ascii="宋体" w:hAnsi="宋体" w:eastAsia="宋体" w:cs="宋体"/>
          <w:color w:val="auto"/>
          <w:sz w:val="21"/>
          <w:szCs w:val="21"/>
          <w:highlight w:val="none"/>
        </w:rPr>
        <w:t>个工作日内，在系统内准确录入交易单价、货款金额、付款时间等核心交易要素；</w:t>
      </w:r>
      <w:r>
        <w:rPr>
          <w:rFonts w:hint="eastAsia" w:ascii="宋体" w:hAnsi="宋体" w:eastAsia="宋体" w:cs="宋体"/>
          <w:color w:val="auto"/>
          <w:sz w:val="21"/>
          <w:szCs w:val="21"/>
          <w:highlight w:val="none"/>
          <w:lang w:eastAsia="zh-CN"/>
        </w:rPr>
        <w:t>卖方</w:t>
      </w:r>
      <w:r>
        <w:rPr>
          <w:rFonts w:hint="eastAsia" w:ascii="宋体" w:hAnsi="宋体" w:eastAsia="宋体" w:cs="宋体"/>
          <w:color w:val="auto"/>
          <w:sz w:val="21"/>
          <w:szCs w:val="21"/>
          <w:highlight w:val="none"/>
        </w:rPr>
        <w:t>应在买方录入信息后2个工作日内完成系统确认，逾期未确认且未向交易市场提交书面异议材料的，视为认可上述交易要素，系统自动生成预购业务</w:t>
      </w:r>
      <w:r>
        <w:rPr>
          <w:rFonts w:hint="eastAsia" w:ascii="宋体" w:hAnsi="宋体" w:eastAsia="宋体" w:cs="宋体"/>
          <w:color w:val="auto"/>
          <w:sz w:val="21"/>
          <w:szCs w:val="21"/>
          <w:highlight w:val="none"/>
          <w:lang w:val="en-US" w:eastAsia="zh-CN"/>
        </w:rPr>
        <w:t>订单</w:t>
      </w:r>
      <w:r>
        <w:rPr>
          <w:rFonts w:hint="eastAsia" w:ascii="宋体" w:hAnsi="宋体" w:eastAsia="宋体" w:cs="宋体"/>
          <w:color w:val="auto"/>
          <w:sz w:val="21"/>
          <w:szCs w:val="21"/>
          <w:highlight w:val="none"/>
        </w:rPr>
        <w:t>。</w:t>
      </w:r>
    </w:p>
    <w:p w14:paraId="4C9F977A">
      <w:pPr>
        <w:keepNext w:val="0"/>
        <w:keepLines w:val="0"/>
        <w:pageBreakBefore w:val="0"/>
        <w:widowControl w:val="0"/>
        <w:kinsoku/>
        <w:wordWrap/>
        <w:overflowPunct/>
        <w:topLinePunct w:val="0"/>
        <w:autoSpaceDE/>
        <w:autoSpaceDN/>
        <w:bidi w:val="0"/>
        <w:adjustRightInd/>
        <w:snapToGrid/>
        <w:spacing w:before="0" w:after="0" w:line="320" w:lineRule="exact"/>
        <w:ind w:left="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 预购业务</w:t>
      </w:r>
      <w:r>
        <w:rPr>
          <w:rFonts w:hint="eastAsia" w:ascii="宋体" w:hAnsi="宋体" w:eastAsia="宋体" w:cs="宋体"/>
          <w:color w:val="auto"/>
          <w:sz w:val="21"/>
          <w:szCs w:val="21"/>
          <w:highlight w:val="none"/>
          <w:lang w:val="en-US" w:eastAsia="zh-CN"/>
        </w:rPr>
        <w:t>订单</w:t>
      </w:r>
      <w:r>
        <w:rPr>
          <w:rFonts w:hint="eastAsia" w:ascii="宋体" w:hAnsi="宋体" w:eastAsia="宋体" w:cs="宋体"/>
          <w:color w:val="auto"/>
          <w:sz w:val="21"/>
          <w:szCs w:val="21"/>
          <w:highlight w:val="none"/>
        </w:rPr>
        <w:t>一经确认，买卖双方均不得单方变更或撤销，交割</w:t>
      </w:r>
      <w:r>
        <w:rPr>
          <w:rFonts w:hint="eastAsia" w:ascii="宋体" w:hAnsi="宋体" w:eastAsia="宋体" w:cs="宋体"/>
          <w:color w:val="auto"/>
          <w:sz w:val="21"/>
          <w:szCs w:val="21"/>
          <w:highlight w:val="none"/>
          <w:lang w:val="en-US" w:eastAsia="zh-CN"/>
        </w:rPr>
        <w:t>的</w:t>
      </w:r>
      <w:r>
        <w:rPr>
          <w:rFonts w:hint="eastAsia" w:ascii="宋体" w:hAnsi="宋体" w:eastAsia="宋体" w:cs="宋体"/>
          <w:color w:val="auto"/>
          <w:sz w:val="21"/>
          <w:szCs w:val="21"/>
          <w:highlight w:val="none"/>
        </w:rPr>
        <w:t>相关流程按交易市场系统规则及本协议约定执行，系统对全流程操作进行详细记录，作为业务办理及争议处理的有效依据。</w:t>
      </w:r>
    </w:p>
    <w:p w14:paraId="26A70855">
      <w:pPr>
        <w:keepNext w:val="0"/>
        <w:keepLines w:val="0"/>
        <w:pageBreakBefore w:val="0"/>
        <w:widowControl w:val="0"/>
        <w:kinsoku/>
        <w:wordWrap/>
        <w:overflowPunct/>
        <w:topLinePunct w:val="0"/>
        <w:autoSpaceDE/>
        <w:autoSpaceDN/>
        <w:bidi w:val="0"/>
        <w:adjustRightInd/>
        <w:snapToGrid/>
        <w:spacing w:before="0" w:after="0" w:line="320" w:lineRule="exact"/>
        <w:ind w:left="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 买方应按照</w:t>
      </w:r>
      <w:r>
        <w:rPr>
          <w:rFonts w:hint="eastAsia" w:ascii="宋体" w:hAnsi="宋体" w:eastAsia="宋体" w:cs="宋体"/>
          <w:color w:val="auto"/>
          <w:sz w:val="21"/>
          <w:szCs w:val="21"/>
          <w:highlight w:val="none"/>
          <w:lang w:val="en-US" w:eastAsia="zh-CN"/>
        </w:rPr>
        <w:t>系统</w:t>
      </w:r>
      <w:r>
        <w:rPr>
          <w:rFonts w:hint="eastAsia" w:ascii="宋体" w:hAnsi="宋体" w:eastAsia="宋体" w:cs="宋体"/>
          <w:color w:val="auto"/>
          <w:sz w:val="21"/>
          <w:szCs w:val="21"/>
          <w:highlight w:val="none"/>
        </w:rPr>
        <w:t>约定的付款时间，将货款足额支付至交易市场指定收款账户，不得拖延、拖欠。</w:t>
      </w:r>
    </w:p>
    <w:p w14:paraId="45063529">
      <w:pPr>
        <w:keepNext w:val="0"/>
        <w:keepLines w:val="0"/>
        <w:pageBreakBefore w:val="0"/>
        <w:widowControl w:val="0"/>
        <w:kinsoku/>
        <w:wordWrap/>
        <w:overflowPunct/>
        <w:topLinePunct w:val="0"/>
        <w:autoSpaceDE/>
        <w:autoSpaceDN/>
        <w:bidi w:val="0"/>
        <w:adjustRightInd/>
        <w:snapToGrid/>
        <w:spacing w:before="0" w:beforeLines="50" w:after="0" w:afterLines="50" w:line="320" w:lineRule="exact"/>
        <w:ind w:left="0"/>
        <w:jc w:val="left"/>
        <w:textAlignment w:val="auto"/>
        <w:outlineLvl w:val="0"/>
        <w:rPr>
          <w:rFonts w:hint="eastAsia" w:ascii="宋体" w:hAnsi="宋体" w:eastAsia="宋体" w:cs="宋体"/>
          <w:color w:val="auto"/>
          <w:sz w:val="21"/>
          <w:szCs w:val="21"/>
          <w:highlight w:val="none"/>
        </w:rPr>
      </w:pPr>
      <w:bookmarkStart w:id="3" w:name="heading_3"/>
      <w:r>
        <w:rPr>
          <w:rFonts w:hint="eastAsia" w:ascii="宋体" w:hAnsi="宋体" w:eastAsia="宋体" w:cs="宋体"/>
          <w:b/>
          <w:color w:val="auto"/>
          <w:sz w:val="21"/>
          <w:szCs w:val="21"/>
          <w:highlight w:val="none"/>
        </w:rPr>
        <w:t>第四条 仓单处置与货权管理</w:t>
      </w:r>
      <w:bookmarkEnd w:id="3"/>
    </w:p>
    <w:p w14:paraId="0ADFC2FE">
      <w:pPr>
        <w:keepNext w:val="0"/>
        <w:keepLines w:val="0"/>
        <w:pageBreakBefore w:val="0"/>
        <w:widowControl w:val="0"/>
        <w:kinsoku/>
        <w:wordWrap/>
        <w:overflowPunct/>
        <w:topLinePunct w:val="0"/>
        <w:autoSpaceDE/>
        <w:autoSpaceDN/>
        <w:bidi w:val="0"/>
        <w:adjustRightInd/>
        <w:snapToGrid/>
        <w:spacing w:before="0" w:after="0" w:line="320" w:lineRule="exact"/>
        <w:ind w:left="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 </w:t>
      </w:r>
      <w:r>
        <w:rPr>
          <w:rFonts w:hint="eastAsia" w:ascii="宋体" w:hAnsi="宋体" w:eastAsia="宋体" w:cs="宋体"/>
          <w:color w:val="auto"/>
          <w:sz w:val="21"/>
          <w:szCs w:val="21"/>
          <w:highlight w:val="none"/>
          <w:lang w:val="en-US" w:eastAsia="zh-CN"/>
        </w:rPr>
        <w:t>买卖双方明确，</w:t>
      </w:r>
      <w:r>
        <w:rPr>
          <w:rFonts w:hint="eastAsia" w:ascii="宋体" w:hAnsi="宋体" w:eastAsia="宋体" w:cs="宋体"/>
          <w:color w:val="auto"/>
          <w:sz w:val="21"/>
          <w:szCs w:val="21"/>
          <w:highlight w:val="none"/>
        </w:rPr>
        <w:t>若预购仓单涉及银行监管或</w:t>
      </w:r>
      <w:r>
        <w:rPr>
          <w:rFonts w:hint="eastAsia" w:ascii="宋体" w:hAnsi="宋体" w:eastAsia="宋体" w:cs="宋体"/>
          <w:color w:val="auto"/>
          <w:sz w:val="21"/>
          <w:szCs w:val="21"/>
          <w:highlight w:val="none"/>
          <w:lang w:eastAsia="zh-CN"/>
        </w:rPr>
        <w:t>交易市场</w:t>
      </w:r>
      <w:r>
        <w:rPr>
          <w:rFonts w:hint="eastAsia" w:ascii="宋体" w:hAnsi="宋体" w:eastAsia="宋体" w:cs="宋体"/>
          <w:color w:val="auto"/>
          <w:sz w:val="21"/>
          <w:szCs w:val="21"/>
          <w:highlight w:val="none"/>
        </w:rPr>
        <w:t>资金服务业务，交易市场在收到银行正式书面处置委托后，有权</w:t>
      </w:r>
      <w:r>
        <w:rPr>
          <w:rFonts w:hint="eastAsia" w:ascii="宋体" w:hAnsi="宋体" w:eastAsia="宋体" w:cs="宋体"/>
          <w:color w:val="auto"/>
          <w:sz w:val="21"/>
          <w:szCs w:val="21"/>
          <w:highlight w:val="none"/>
          <w:lang w:val="en-US" w:eastAsia="zh-CN"/>
        </w:rPr>
        <w:t>自行</w:t>
      </w:r>
      <w:r>
        <w:rPr>
          <w:rFonts w:hint="eastAsia" w:ascii="宋体" w:hAnsi="宋体" w:eastAsia="宋体" w:cs="宋体"/>
          <w:color w:val="auto"/>
          <w:sz w:val="21"/>
          <w:szCs w:val="21"/>
          <w:highlight w:val="none"/>
        </w:rPr>
        <w:t>解除对应仓单的匹配状态，并按</w:t>
      </w:r>
      <w:r>
        <w:rPr>
          <w:rFonts w:hint="eastAsia" w:ascii="宋体" w:hAnsi="宋体" w:eastAsia="宋体" w:cs="宋体"/>
          <w:color w:val="auto"/>
          <w:sz w:val="21"/>
          <w:szCs w:val="21"/>
          <w:highlight w:val="none"/>
          <w:lang w:val="en-US" w:eastAsia="zh-CN"/>
        </w:rPr>
        <w:t>银行的</w:t>
      </w:r>
      <w:r>
        <w:rPr>
          <w:rFonts w:hint="eastAsia" w:ascii="宋体" w:hAnsi="宋体" w:eastAsia="宋体" w:cs="宋体"/>
          <w:color w:val="auto"/>
          <w:sz w:val="21"/>
          <w:szCs w:val="21"/>
          <w:highlight w:val="none"/>
        </w:rPr>
        <w:t>委托要求依法处置</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如买方已经支付预付款，则交易市场</w:t>
      </w:r>
      <w:r>
        <w:rPr>
          <w:rFonts w:hint="eastAsia" w:ascii="宋体" w:hAnsi="宋体" w:eastAsia="宋体" w:cs="宋体"/>
          <w:color w:val="auto"/>
          <w:sz w:val="21"/>
          <w:szCs w:val="21"/>
          <w:highlight w:val="none"/>
          <w:lang w:val="en-US" w:eastAsia="zh-CN"/>
        </w:rPr>
        <w:t>在</w:t>
      </w:r>
      <w:r>
        <w:rPr>
          <w:rFonts w:hint="eastAsia" w:ascii="宋体" w:hAnsi="宋体" w:eastAsia="宋体" w:cs="宋体"/>
          <w:color w:val="auto"/>
          <w:sz w:val="21"/>
          <w:szCs w:val="21"/>
          <w:highlight w:val="none"/>
        </w:rPr>
        <w:t>将买方预付款无息退还给买方后解除对应仓单的匹配状态。</w:t>
      </w:r>
    </w:p>
    <w:p w14:paraId="79AA2E7F">
      <w:pPr>
        <w:keepNext w:val="0"/>
        <w:keepLines w:val="0"/>
        <w:pageBreakBefore w:val="0"/>
        <w:widowControl w:val="0"/>
        <w:kinsoku/>
        <w:wordWrap/>
        <w:overflowPunct/>
        <w:topLinePunct w:val="0"/>
        <w:autoSpaceDE/>
        <w:autoSpaceDN/>
        <w:bidi w:val="0"/>
        <w:adjustRightInd/>
        <w:snapToGrid/>
        <w:spacing w:before="0" w:after="0" w:line="320" w:lineRule="exact"/>
        <w:ind w:left="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若</w:t>
      </w:r>
      <w:r>
        <w:rPr>
          <w:rFonts w:hint="eastAsia" w:ascii="宋体" w:hAnsi="宋体" w:eastAsia="宋体" w:cs="宋体"/>
          <w:color w:val="auto"/>
          <w:sz w:val="21"/>
          <w:szCs w:val="21"/>
          <w:highlight w:val="none"/>
          <w:lang w:eastAsia="zh-CN"/>
        </w:rPr>
        <w:t>卖方</w:t>
      </w:r>
      <w:r>
        <w:rPr>
          <w:rFonts w:hint="eastAsia" w:ascii="宋体" w:hAnsi="宋体" w:eastAsia="宋体" w:cs="宋体"/>
          <w:color w:val="auto"/>
          <w:sz w:val="21"/>
          <w:szCs w:val="21"/>
          <w:highlight w:val="none"/>
        </w:rPr>
        <w:t>存在租厂、委托加工、第三方入库等情形，</w:t>
      </w:r>
      <w:r>
        <w:rPr>
          <w:rFonts w:hint="eastAsia" w:ascii="宋体" w:hAnsi="宋体" w:eastAsia="宋体" w:cs="宋体"/>
          <w:color w:val="auto"/>
          <w:sz w:val="21"/>
          <w:szCs w:val="21"/>
          <w:highlight w:val="none"/>
          <w:lang w:val="en-US" w:eastAsia="zh-CN"/>
        </w:rPr>
        <w:t>买卖双方</w:t>
      </w:r>
      <w:r>
        <w:rPr>
          <w:rFonts w:hint="eastAsia" w:ascii="宋体" w:hAnsi="宋体" w:eastAsia="宋体" w:cs="宋体"/>
          <w:color w:val="auto"/>
          <w:sz w:val="21"/>
          <w:szCs w:val="21"/>
          <w:highlight w:val="none"/>
        </w:rPr>
        <w:t>应按交易市场规定签订《</w:t>
      </w:r>
      <w:r>
        <w:rPr>
          <w:rFonts w:hint="eastAsia" w:ascii="宋体" w:hAnsi="宋体" w:eastAsia="宋体" w:cs="宋体"/>
          <w:color w:val="auto"/>
          <w:sz w:val="21"/>
          <w:szCs w:val="21"/>
          <w:highlight w:val="none"/>
          <w:lang w:eastAsia="zh-CN"/>
        </w:rPr>
        <w:t>基差预购协商交易协议之补充协议</w:t>
      </w:r>
      <w:r>
        <w:rPr>
          <w:rFonts w:hint="eastAsia" w:ascii="宋体" w:hAnsi="宋体" w:eastAsia="宋体" w:cs="宋体"/>
          <w:color w:val="auto"/>
          <w:sz w:val="21"/>
          <w:szCs w:val="21"/>
          <w:highlight w:val="none"/>
        </w:rPr>
        <w:t>》，明确第三方货权人</w:t>
      </w:r>
      <w:r>
        <w:rPr>
          <w:rFonts w:hint="eastAsia" w:ascii="宋体" w:hAnsi="宋体" w:eastAsia="宋体" w:cs="宋体"/>
          <w:color w:val="auto"/>
          <w:sz w:val="21"/>
          <w:szCs w:val="21"/>
          <w:highlight w:val="none"/>
          <w:lang w:eastAsia="zh-CN"/>
        </w:rPr>
        <w:t>的</w:t>
      </w:r>
      <w:r>
        <w:rPr>
          <w:rFonts w:hint="eastAsia" w:ascii="宋体" w:hAnsi="宋体" w:eastAsia="宋体" w:cs="宋体"/>
          <w:color w:val="auto"/>
          <w:sz w:val="21"/>
          <w:szCs w:val="21"/>
          <w:highlight w:val="none"/>
        </w:rPr>
        <w:t>相关信息及权利义务，确保</w:t>
      </w:r>
      <w:r>
        <w:rPr>
          <w:rFonts w:hint="eastAsia" w:ascii="宋体" w:hAnsi="宋体" w:eastAsia="宋体" w:cs="宋体"/>
          <w:color w:val="auto"/>
          <w:sz w:val="21"/>
          <w:szCs w:val="21"/>
          <w:highlight w:val="none"/>
          <w:lang w:val="en-US" w:eastAsia="zh-CN"/>
        </w:rPr>
        <w:t>本协议及补充协议项下货物</w:t>
      </w:r>
      <w:r>
        <w:rPr>
          <w:rFonts w:hint="eastAsia" w:ascii="宋体" w:hAnsi="宋体" w:eastAsia="宋体" w:cs="宋体"/>
          <w:color w:val="auto"/>
          <w:sz w:val="21"/>
          <w:szCs w:val="21"/>
          <w:highlight w:val="none"/>
        </w:rPr>
        <w:t>货权清晰、无瑕疵、无纠纷。</w:t>
      </w:r>
      <w:r>
        <w:rPr>
          <w:rFonts w:hint="eastAsia" w:ascii="宋体" w:hAnsi="宋体" w:eastAsia="宋体" w:cs="宋体"/>
          <w:color w:val="auto"/>
          <w:sz w:val="21"/>
          <w:szCs w:val="21"/>
          <w:highlight w:val="none"/>
          <w:lang w:val="en-US" w:eastAsia="zh-CN"/>
        </w:rPr>
        <w:t>如因卖方原因（除本协议项下货物</w:t>
      </w:r>
      <w:r>
        <w:rPr>
          <w:rFonts w:hint="eastAsia" w:ascii="宋体" w:hAnsi="宋体" w:eastAsia="宋体" w:cs="宋体"/>
          <w:color w:val="auto"/>
          <w:sz w:val="21"/>
          <w:szCs w:val="21"/>
          <w:highlight w:val="none"/>
        </w:rPr>
        <w:t>涉及</w:t>
      </w:r>
      <w:r>
        <w:rPr>
          <w:rFonts w:hint="eastAsia" w:ascii="宋体" w:hAnsi="宋体" w:eastAsia="宋体" w:cs="宋体"/>
          <w:color w:val="auto"/>
          <w:sz w:val="21"/>
          <w:szCs w:val="21"/>
          <w:highlight w:val="none"/>
          <w:lang w:val="en-US" w:eastAsia="zh-CN"/>
        </w:rPr>
        <w:t>以第三方货权人名义入库并参与</w:t>
      </w:r>
      <w:r>
        <w:rPr>
          <w:rFonts w:hint="eastAsia" w:ascii="宋体" w:hAnsi="宋体" w:eastAsia="宋体" w:cs="宋体"/>
          <w:color w:val="auto"/>
          <w:sz w:val="21"/>
          <w:szCs w:val="21"/>
          <w:highlight w:val="none"/>
        </w:rPr>
        <w:t>交易市场银行监管业务</w:t>
      </w:r>
      <w:r>
        <w:rPr>
          <w:rFonts w:hint="eastAsia" w:ascii="宋体" w:hAnsi="宋体" w:eastAsia="宋体" w:cs="宋体"/>
          <w:color w:val="auto"/>
          <w:sz w:val="21"/>
          <w:szCs w:val="21"/>
          <w:highlight w:val="none"/>
          <w:lang w:val="en-US" w:eastAsia="zh-CN"/>
        </w:rPr>
        <w:t>需</w:t>
      </w:r>
      <w:r>
        <w:rPr>
          <w:rFonts w:hint="eastAsia" w:ascii="宋体" w:hAnsi="宋体" w:eastAsia="宋体" w:cs="宋体"/>
          <w:color w:val="auto"/>
          <w:sz w:val="21"/>
          <w:szCs w:val="21"/>
          <w:highlight w:val="none"/>
        </w:rPr>
        <w:t>优先执行第三方监管相关规定</w:t>
      </w:r>
      <w:r>
        <w:rPr>
          <w:rFonts w:hint="eastAsia" w:ascii="宋体" w:hAnsi="宋体" w:eastAsia="宋体" w:cs="宋体"/>
          <w:color w:val="auto"/>
          <w:sz w:val="21"/>
          <w:szCs w:val="21"/>
          <w:highlight w:val="none"/>
          <w:lang w:val="en-US" w:eastAsia="zh-CN"/>
        </w:rPr>
        <w:t>外）导致本协议及补充协议项下货物货权存在或可能存在争议，</w:t>
      </w:r>
      <w:r>
        <w:rPr>
          <w:rFonts w:hint="eastAsia" w:ascii="宋体" w:hAnsi="宋体" w:eastAsia="宋体" w:cs="宋体"/>
          <w:color w:val="auto"/>
          <w:sz w:val="21"/>
          <w:szCs w:val="21"/>
          <w:highlight w:val="none"/>
        </w:rPr>
        <w:t>则交易市场有权通过系统对</w:t>
      </w:r>
      <w:r>
        <w:rPr>
          <w:rFonts w:hint="eastAsia" w:ascii="宋体" w:hAnsi="宋体" w:eastAsia="宋体" w:cs="宋体"/>
          <w:color w:val="auto"/>
          <w:sz w:val="21"/>
          <w:szCs w:val="21"/>
          <w:highlight w:val="none"/>
          <w:lang w:eastAsia="zh-CN"/>
        </w:rPr>
        <w:t>卖方</w:t>
      </w:r>
      <w:r>
        <w:rPr>
          <w:rFonts w:hint="eastAsia" w:ascii="宋体" w:hAnsi="宋体" w:eastAsia="宋体" w:cs="宋体"/>
          <w:color w:val="auto"/>
          <w:sz w:val="21"/>
          <w:szCs w:val="21"/>
          <w:highlight w:val="none"/>
        </w:rPr>
        <w:t>入库货权人进行限制，仅允许</w:t>
      </w:r>
      <w:r>
        <w:rPr>
          <w:rFonts w:hint="eastAsia" w:ascii="宋体" w:hAnsi="宋体" w:eastAsia="宋体" w:cs="宋体"/>
          <w:color w:val="auto"/>
          <w:sz w:val="21"/>
          <w:szCs w:val="21"/>
          <w:highlight w:val="none"/>
          <w:lang w:eastAsia="zh-CN"/>
        </w:rPr>
        <w:t>卖方</w:t>
      </w:r>
      <w:r>
        <w:rPr>
          <w:rFonts w:hint="eastAsia" w:ascii="宋体" w:hAnsi="宋体" w:eastAsia="宋体" w:cs="宋体"/>
          <w:color w:val="auto"/>
          <w:sz w:val="21"/>
          <w:szCs w:val="21"/>
          <w:highlight w:val="none"/>
        </w:rPr>
        <w:t>作为货权人入库。</w:t>
      </w:r>
    </w:p>
    <w:p w14:paraId="3846E178">
      <w:pPr>
        <w:keepNext w:val="0"/>
        <w:keepLines w:val="0"/>
        <w:pageBreakBefore w:val="0"/>
        <w:widowControl w:val="0"/>
        <w:kinsoku/>
        <w:wordWrap/>
        <w:overflowPunct/>
        <w:topLinePunct w:val="0"/>
        <w:autoSpaceDE/>
        <w:autoSpaceDN/>
        <w:bidi w:val="0"/>
        <w:adjustRightInd/>
        <w:snapToGrid/>
        <w:spacing w:before="0" w:after="0" w:line="320" w:lineRule="exact"/>
        <w:ind w:left="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3. </w:t>
      </w:r>
      <w:r>
        <w:rPr>
          <w:rFonts w:hint="eastAsia" w:ascii="宋体" w:hAnsi="宋体" w:eastAsia="宋体" w:cs="宋体"/>
          <w:color w:val="auto"/>
          <w:sz w:val="21"/>
          <w:szCs w:val="21"/>
          <w:highlight w:val="none"/>
          <w:lang w:eastAsia="zh-CN"/>
        </w:rPr>
        <w:t>卖方</w:t>
      </w:r>
      <w:r>
        <w:rPr>
          <w:rFonts w:hint="eastAsia" w:ascii="宋体" w:hAnsi="宋体" w:eastAsia="宋体" w:cs="宋体"/>
          <w:color w:val="auto"/>
          <w:sz w:val="21"/>
          <w:szCs w:val="21"/>
          <w:highlight w:val="none"/>
        </w:rPr>
        <w:t>发起第三方货权人变更申请的，应在系统中选中已签订的本预购协议，发起交货货权人变更申请；系统收到申请后，自动生成《</w:t>
      </w:r>
      <w:r>
        <w:rPr>
          <w:rFonts w:hint="eastAsia" w:ascii="宋体" w:hAnsi="宋体" w:eastAsia="宋体" w:cs="宋体"/>
          <w:color w:val="auto"/>
          <w:sz w:val="21"/>
          <w:szCs w:val="21"/>
          <w:highlight w:val="none"/>
          <w:lang w:eastAsia="zh-CN"/>
        </w:rPr>
        <w:t>基差预购协商交易协议之补充协议</w:t>
      </w:r>
      <w:r>
        <w:rPr>
          <w:rFonts w:hint="eastAsia" w:ascii="宋体" w:hAnsi="宋体" w:eastAsia="宋体" w:cs="宋体"/>
          <w:color w:val="auto"/>
          <w:sz w:val="21"/>
          <w:szCs w:val="21"/>
          <w:highlight w:val="none"/>
        </w:rPr>
        <w:t>》，该补充协议经</w:t>
      </w:r>
      <w:r>
        <w:rPr>
          <w:rFonts w:hint="eastAsia" w:ascii="宋体" w:hAnsi="宋体" w:eastAsia="宋体" w:cs="宋体"/>
          <w:color w:val="auto"/>
          <w:sz w:val="21"/>
          <w:szCs w:val="21"/>
          <w:highlight w:val="none"/>
          <w:lang w:eastAsia="zh-CN"/>
        </w:rPr>
        <w:t>卖方</w:t>
      </w:r>
      <w:r>
        <w:rPr>
          <w:rFonts w:hint="eastAsia" w:ascii="宋体" w:hAnsi="宋体" w:eastAsia="宋体" w:cs="宋体"/>
          <w:color w:val="auto"/>
          <w:sz w:val="21"/>
          <w:szCs w:val="21"/>
          <w:highlight w:val="none"/>
        </w:rPr>
        <w:t>、第三方入库货权人、买方三方加盖企业公章后正式生效；交易市场对补充协议完成见证备案后，原协议项下</w:t>
      </w:r>
      <w:r>
        <w:rPr>
          <w:rFonts w:hint="eastAsia" w:ascii="宋体" w:hAnsi="宋体" w:eastAsia="宋体" w:cs="宋体"/>
          <w:color w:val="auto"/>
          <w:sz w:val="21"/>
          <w:szCs w:val="21"/>
          <w:highlight w:val="none"/>
          <w:lang w:val="en-US" w:eastAsia="zh-CN"/>
        </w:rPr>
        <w:t>部分或全部批次货物</w:t>
      </w:r>
      <w:r>
        <w:rPr>
          <w:rFonts w:hint="eastAsia" w:ascii="宋体" w:hAnsi="宋体" w:eastAsia="宋体" w:cs="宋体"/>
          <w:color w:val="auto"/>
          <w:sz w:val="21"/>
          <w:szCs w:val="21"/>
          <w:highlight w:val="none"/>
        </w:rPr>
        <w:t>的预购货权人正式变更为第三方入库货权人，后续仓单匹配、交割等流程按本协议约定执行。</w:t>
      </w:r>
    </w:p>
    <w:p w14:paraId="33F7BAE5">
      <w:pPr>
        <w:keepNext w:val="0"/>
        <w:keepLines w:val="0"/>
        <w:pageBreakBefore w:val="0"/>
        <w:widowControl w:val="0"/>
        <w:kinsoku/>
        <w:wordWrap/>
        <w:overflowPunct/>
        <w:topLinePunct w:val="0"/>
        <w:autoSpaceDE/>
        <w:autoSpaceDN/>
        <w:bidi w:val="0"/>
        <w:adjustRightInd/>
        <w:snapToGrid/>
        <w:spacing w:before="0" w:beforeLines="50" w:after="0" w:afterLines="50" w:line="320" w:lineRule="exact"/>
        <w:ind w:left="0"/>
        <w:jc w:val="both"/>
        <w:textAlignment w:val="auto"/>
        <w:outlineLvl w:val="0"/>
        <w:rPr>
          <w:rFonts w:hint="eastAsia" w:ascii="宋体" w:hAnsi="宋体" w:eastAsia="宋体" w:cs="宋体"/>
          <w:color w:val="auto"/>
          <w:sz w:val="21"/>
          <w:szCs w:val="21"/>
          <w:highlight w:val="none"/>
        </w:rPr>
      </w:pPr>
      <w:bookmarkStart w:id="4" w:name="heading_4"/>
      <w:r>
        <w:rPr>
          <w:rFonts w:hint="eastAsia" w:ascii="宋体" w:hAnsi="宋体" w:eastAsia="宋体" w:cs="宋体"/>
          <w:b/>
          <w:color w:val="auto"/>
          <w:sz w:val="21"/>
          <w:szCs w:val="21"/>
          <w:highlight w:val="none"/>
        </w:rPr>
        <w:t>第五条 买卖双方权利与义务</w:t>
      </w:r>
      <w:bookmarkEnd w:id="4"/>
    </w:p>
    <w:p w14:paraId="13D472EE">
      <w:pPr>
        <w:keepNext w:val="0"/>
        <w:keepLines w:val="0"/>
        <w:pageBreakBefore w:val="0"/>
        <w:widowControl w:val="0"/>
        <w:kinsoku/>
        <w:wordWrap/>
        <w:overflowPunct/>
        <w:topLinePunct w:val="0"/>
        <w:autoSpaceDE/>
        <w:autoSpaceDN/>
        <w:bidi w:val="0"/>
        <w:adjustRightInd/>
        <w:snapToGrid/>
        <w:spacing w:before="0" w:after="0" w:line="320" w:lineRule="exact"/>
        <w:ind w:left="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 </w:t>
      </w:r>
      <w:r>
        <w:rPr>
          <w:rFonts w:hint="eastAsia" w:ascii="宋体" w:hAnsi="宋体" w:eastAsia="宋体" w:cs="宋体"/>
          <w:color w:val="auto"/>
          <w:sz w:val="21"/>
          <w:szCs w:val="21"/>
          <w:highlight w:val="none"/>
          <w:lang w:eastAsia="zh-CN"/>
        </w:rPr>
        <w:t>卖方</w:t>
      </w:r>
      <w:r>
        <w:rPr>
          <w:rFonts w:hint="eastAsia" w:ascii="宋体" w:hAnsi="宋体" w:eastAsia="宋体" w:cs="宋体"/>
          <w:color w:val="auto"/>
          <w:sz w:val="21"/>
          <w:szCs w:val="21"/>
          <w:highlight w:val="none"/>
          <w:lang w:val="en-US" w:eastAsia="zh-CN"/>
        </w:rPr>
        <w:t>同意交易市场通过系统对卖方预约入库货权人做限制，并</w:t>
      </w:r>
      <w:r>
        <w:rPr>
          <w:rFonts w:hint="eastAsia" w:ascii="宋体" w:hAnsi="宋体" w:eastAsia="宋体" w:cs="宋体"/>
          <w:color w:val="auto"/>
          <w:sz w:val="21"/>
          <w:szCs w:val="21"/>
          <w:highlight w:val="none"/>
        </w:rPr>
        <w:t>保证</w:t>
      </w:r>
      <w:r>
        <w:rPr>
          <w:rFonts w:hint="eastAsia" w:ascii="宋体" w:hAnsi="宋体" w:eastAsia="宋体" w:cs="宋体"/>
          <w:color w:val="auto"/>
          <w:sz w:val="21"/>
          <w:szCs w:val="21"/>
          <w:highlight w:val="none"/>
          <w:lang w:val="en-US" w:eastAsia="zh-CN"/>
        </w:rPr>
        <w:t>协议签订对应</w:t>
      </w:r>
      <w:r>
        <w:rPr>
          <w:rFonts w:hint="eastAsia" w:ascii="宋体" w:hAnsi="宋体" w:eastAsia="宋体" w:cs="宋体"/>
          <w:color w:val="auto"/>
          <w:sz w:val="21"/>
          <w:szCs w:val="21"/>
          <w:highlight w:val="none"/>
        </w:rPr>
        <w:t>棉花年度生产的皮棉均以</w:t>
      </w:r>
      <w:r>
        <w:rPr>
          <w:rFonts w:hint="eastAsia" w:ascii="宋体" w:hAnsi="宋体" w:eastAsia="宋体" w:cs="宋体"/>
          <w:color w:val="auto"/>
          <w:sz w:val="21"/>
          <w:szCs w:val="21"/>
          <w:highlight w:val="none"/>
          <w:lang w:eastAsia="zh-CN"/>
        </w:rPr>
        <w:t>卖方</w:t>
      </w:r>
      <w:r>
        <w:rPr>
          <w:rFonts w:hint="eastAsia" w:ascii="宋体" w:hAnsi="宋体" w:eastAsia="宋体" w:cs="宋体"/>
          <w:color w:val="auto"/>
          <w:sz w:val="21"/>
          <w:szCs w:val="21"/>
          <w:highlight w:val="none"/>
        </w:rPr>
        <w:t>为货权人入库并生成交易市场</w:t>
      </w:r>
      <w:r>
        <w:rPr>
          <w:rFonts w:hint="eastAsia" w:ascii="宋体" w:hAnsi="宋体" w:eastAsia="宋体" w:cs="宋体"/>
          <w:color w:val="auto"/>
          <w:sz w:val="21"/>
          <w:szCs w:val="21"/>
          <w:highlight w:val="none"/>
          <w:lang w:eastAsia="zh-CN"/>
        </w:rPr>
        <w:t>仓单</w:t>
      </w:r>
      <w:r>
        <w:rPr>
          <w:rFonts w:hint="eastAsia" w:ascii="宋体" w:hAnsi="宋体" w:eastAsia="宋体" w:cs="宋体"/>
          <w:color w:val="auto"/>
          <w:sz w:val="21"/>
          <w:szCs w:val="21"/>
          <w:highlight w:val="none"/>
        </w:rPr>
        <w:t>，货权归属清晰、无任何争议，符合《棉花 第1部分：锯齿加工细绒棉》（GB 1103.1－2023）国家标准及本协议约定</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但本协议各方另有约定的除外</w:t>
      </w:r>
      <w:r>
        <w:rPr>
          <w:rFonts w:hint="eastAsia" w:ascii="宋体" w:hAnsi="宋体" w:eastAsia="宋体" w:cs="宋体"/>
          <w:color w:val="auto"/>
          <w:sz w:val="21"/>
          <w:szCs w:val="21"/>
          <w:highlight w:val="none"/>
        </w:rPr>
        <w:t>。</w:t>
      </w:r>
    </w:p>
    <w:p w14:paraId="7ADEF3BC">
      <w:pPr>
        <w:keepNext w:val="0"/>
        <w:keepLines w:val="0"/>
        <w:pageBreakBefore w:val="0"/>
        <w:widowControl w:val="0"/>
        <w:kinsoku/>
        <w:wordWrap/>
        <w:overflowPunct/>
        <w:topLinePunct w:val="0"/>
        <w:autoSpaceDE/>
        <w:autoSpaceDN/>
        <w:bidi w:val="0"/>
        <w:adjustRightInd/>
        <w:snapToGrid/>
        <w:spacing w:before="0" w:after="0" w:line="320" w:lineRule="exact"/>
        <w:ind w:left="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2. </w:t>
      </w:r>
      <w:r>
        <w:rPr>
          <w:rFonts w:hint="eastAsia" w:ascii="宋体" w:hAnsi="宋体" w:eastAsia="宋体" w:cs="宋体"/>
          <w:color w:val="auto"/>
          <w:sz w:val="21"/>
          <w:szCs w:val="21"/>
          <w:highlight w:val="none"/>
          <w:lang w:eastAsia="zh-CN"/>
        </w:rPr>
        <w:t>卖方</w:t>
      </w:r>
      <w:r>
        <w:rPr>
          <w:rFonts w:hint="eastAsia" w:ascii="宋体" w:hAnsi="宋体" w:eastAsia="宋体" w:cs="宋体"/>
          <w:color w:val="auto"/>
          <w:sz w:val="21"/>
          <w:szCs w:val="21"/>
          <w:highlight w:val="none"/>
        </w:rPr>
        <w:t>保证仓单的真实性、合法性、有效性，对仓单质量承担全部法律责任，若因仓单质量不符合约定或存在权利瑕疵，导致买方遭受损失的，</w:t>
      </w:r>
      <w:r>
        <w:rPr>
          <w:rFonts w:hint="eastAsia" w:ascii="宋体" w:hAnsi="宋体" w:eastAsia="宋体" w:cs="宋体"/>
          <w:color w:val="auto"/>
          <w:sz w:val="21"/>
          <w:szCs w:val="21"/>
          <w:highlight w:val="none"/>
          <w:lang w:eastAsia="zh-CN"/>
        </w:rPr>
        <w:t>卖方</w:t>
      </w:r>
      <w:r>
        <w:rPr>
          <w:rFonts w:hint="eastAsia" w:ascii="宋体" w:hAnsi="宋体" w:eastAsia="宋体" w:cs="宋体"/>
          <w:color w:val="auto"/>
          <w:sz w:val="21"/>
          <w:szCs w:val="21"/>
          <w:highlight w:val="none"/>
        </w:rPr>
        <w:t>应承担全部赔偿责任。</w:t>
      </w:r>
    </w:p>
    <w:p w14:paraId="3F6D59E4">
      <w:pPr>
        <w:keepNext w:val="0"/>
        <w:keepLines w:val="0"/>
        <w:pageBreakBefore w:val="0"/>
        <w:widowControl w:val="0"/>
        <w:kinsoku/>
        <w:wordWrap/>
        <w:overflowPunct/>
        <w:topLinePunct w:val="0"/>
        <w:autoSpaceDE/>
        <w:autoSpaceDN/>
        <w:bidi w:val="0"/>
        <w:adjustRightInd/>
        <w:snapToGrid/>
        <w:spacing w:before="0" w:after="0" w:line="320" w:lineRule="exact"/>
        <w:ind w:left="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 因</w:t>
      </w:r>
      <w:r>
        <w:rPr>
          <w:rFonts w:hint="eastAsia" w:ascii="宋体" w:hAnsi="宋体" w:eastAsia="宋体" w:cs="宋体"/>
          <w:color w:val="auto"/>
          <w:sz w:val="21"/>
          <w:szCs w:val="21"/>
          <w:highlight w:val="none"/>
          <w:lang w:eastAsia="zh-CN"/>
        </w:rPr>
        <w:t>卖方</w:t>
      </w:r>
      <w:r>
        <w:rPr>
          <w:rFonts w:hint="eastAsia" w:ascii="宋体" w:hAnsi="宋体" w:eastAsia="宋体" w:cs="宋体"/>
          <w:color w:val="auto"/>
          <w:sz w:val="21"/>
          <w:szCs w:val="21"/>
          <w:highlight w:val="none"/>
        </w:rPr>
        <w:t>自身原因（包括但不限于不收购、不加工、加工量不足、与第三方存在纠纷、欠缴相关费用、未按规定签订第三方补充协议等）导致无法按时、足额生成仓单的，视为</w:t>
      </w:r>
      <w:r>
        <w:rPr>
          <w:rFonts w:hint="eastAsia" w:ascii="宋体" w:hAnsi="宋体" w:eastAsia="宋体" w:cs="宋体"/>
          <w:color w:val="auto"/>
          <w:sz w:val="21"/>
          <w:szCs w:val="21"/>
          <w:highlight w:val="none"/>
          <w:lang w:eastAsia="zh-CN"/>
        </w:rPr>
        <w:t>卖方</w:t>
      </w:r>
      <w:r>
        <w:rPr>
          <w:rFonts w:hint="eastAsia" w:ascii="宋体" w:hAnsi="宋体" w:eastAsia="宋体" w:cs="宋体"/>
          <w:color w:val="auto"/>
          <w:sz w:val="21"/>
          <w:szCs w:val="21"/>
          <w:highlight w:val="none"/>
        </w:rPr>
        <w:t>违约。</w:t>
      </w:r>
      <w:r>
        <w:rPr>
          <w:rFonts w:hint="eastAsia" w:ascii="宋体" w:hAnsi="宋体" w:eastAsia="宋体" w:cs="宋体"/>
          <w:color w:val="auto"/>
          <w:sz w:val="21"/>
          <w:szCs w:val="21"/>
          <w:highlight w:val="none"/>
          <w:lang w:eastAsia="zh-CN"/>
        </w:rPr>
        <w:t>卖方</w:t>
      </w:r>
      <w:r>
        <w:rPr>
          <w:rFonts w:hint="eastAsia" w:ascii="宋体" w:hAnsi="宋体" w:eastAsia="宋体" w:cs="宋体"/>
          <w:color w:val="auto"/>
          <w:sz w:val="21"/>
          <w:szCs w:val="21"/>
          <w:highlight w:val="none"/>
        </w:rPr>
        <w:t>应在3个工作日内书面通知买方及交易市场，并承担相应违约责任。</w:t>
      </w:r>
    </w:p>
    <w:p w14:paraId="1F3AAA04">
      <w:pPr>
        <w:keepNext w:val="0"/>
        <w:keepLines w:val="0"/>
        <w:pageBreakBefore w:val="0"/>
        <w:widowControl w:val="0"/>
        <w:kinsoku/>
        <w:wordWrap/>
        <w:overflowPunct/>
        <w:topLinePunct w:val="0"/>
        <w:autoSpaceDE/>
        <w:autoSpaceDN/>
        <w:bidi w:val="0"/>
        <w:adjustRightInd/>
        <w:snapToGrid/>
        <w:spacing w:before="0" w:after="0" w:line="320" w:lineRule="exact"/>
        <w:ind w:left="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4. </w:t>
      </w:r>
      <w:r>
        <w:rPr>
          <w:rFonts w:hint="eastAsia" w:ascii="宋体" w:hAnsi="宋体" w:eastAsia="宋体" w:cs="宋体"/>
          <w:color w:val="auto"/>
          <w:sz w:val="21"/>
          <w:szCs w:val="21"/>
          <w:highlight w:val="none"/>
          <w:lang w:eastAsia="zh-CN"/>
        </w:rPr>
        <w:t>卖方</w:t>
      </w:r>
      <w:r>
        <w:rPr>
          <w:rFonts w:hint="eastAsia" w:ascii="宋体" w:hAnsi="宋体" w:eastAsia="宋体" w:cs="宋体"/>
          <w:color w:val="auto"/>
          <w:sz w:val="21"/>
          <w:szCs w:val="21"/>
          <w:highlight w:val="none"/>
        </w:rPr>
        <w:t>授权交易市场向买方提供与本协议预购仓单相关的籽棉采购、加工信息（如有），该授权仅用于买方评估</w:t>
      </w:r>
      <w:r>
        <w:rPr>
          <w:rFonts w:hint="eastAsia" w:ascii="宋体" w:hAnsi="宋体" w:eastAsia="宋体" w:cs="宋体"/>
          <w:color w:val="auto"/>
          <w:sz w:val="21"/>
          <w:szCs w:val="21"/>
          <w:highlight w:val="none"/>
          <w:lang w:eastAsia="zh-CN"/>
        </w:rPr>
        <w:t>卖方</w:t>
      </w:r>
      <w:r>
        <w:rPr>
          <w:rFonts w:hint="eastAsia" w:ascii="宋体" w:hAnsi="宋体" w:eastAsia="宋体" w:cs="宋体"/>
          <w:color w:val="auto"/>
          <w:sz w:val="21"/>
          <w:szCs w:val="21"/>
          <w:highlight w:val="none"/>
        </w:rPr>
        <w:t>履约能力，不得用于其他任何用途；</w:t>
      </w:r>
      <w:r>
        <w:rPr>
          <w:rFonts w:hint="eastAsia" w:ascii="宋体" w:hAnsi="宋体" w:eastAsia="宋体" w:cs="宋体"/>
          <w:color w:val="auto"/>
          <w:sz w:val="21"/>
          <w:szCs w:val="21"/>
          <w:highlight w:val="none"/>
          <w:lang w:eastAsia="zh-CN"/>
        </w:rPr>
        <w:t>卖方</w:t>
      </w:r>
      <w:r>
        <w:rPr>
          <w:rFonts w:hint="eastAsia" w:ascii="宋体" w:hAnsi="宋体" w:eastAsia="宋体" w:cs="宋体"/>
          <w:color w:val="auto"/>
          <w:sz w:val="21"/>
          <w:szCs w:val="21"/>
          <w:highlight w:val="none"/>
        </w:rPr>
        <w:t>应配合交易市场完成仓单匹配、交割等相关流程，及时提供所需资料。</w:t>
      </w:r>
    </w:p>
    <w:p w14:paraId="4AD5092E">
      <w:pPr>
        <w:keepNext w:val="0"/>
        <w:keepLines w:val="0"/>
        <w:pageBreakBefore w:val="0"/>
        <w:widowControl w:val="0"/>
        <w:kinsoku/>
        <w:wordWrap/>
        <w:overflowPunct/>
        <w:topLinePunct w:val="0"/>
        <w:autoSpaceDE/>
        <w:autoSpaceDN/>
        <w:bidi w:val="0"/>
        <w:adjustRightInd/>
        <w:snapToGrid/>
        <w:spacing w:before="0" w:after="0" w:line="320" w:lineRule="exact"/>
        <w:ind w:left="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5. </w:t>
      </w:r>
      <w:r>
        <w:rPr>
          <w:rFonts w:hint="eastAsia" w:ascii="宋体" w:hAnsi="宋体" w:eastAsia="宋体" w:cs="宋体"/>
          <w:color w:val="auto"/>
          <w:sz w:val="21"/>
          <w:szCs w:val="21"/>
          <w:highlight w:val="none"/>
          <w:lang w:eastAsia="zh-CN"/>
        </w:rPr>
        <w:t>卖方</w:t>
      </w:r>
      <w:r>
        <w:rPr>
          <w:rFonts w:hint="eastAsia" w:ascii="宋体" w:hAnsi="宋体" w:eastAsia="宋体" w:cs="宋体"/>
          <w:color w:val="auto"/>
          <w:sz w:val="21"/>
          <w:szCs w:val="21"/>
          <w:highlight w:val="none"/>
        </w:rPr>
        <w:t>应按本协议约定及交易市场规定，及时缴纳履约保证金及相关手续费，配合完成电子仓单背书签章等货权转移手续；若买方支付货款后2个工作日内，</w:t>
      </w:r>
      <w:r>
        <w:rPr>
          <w:rFonts w:hint="eastAsia" w:ascii="宋体" w:hAnsi="宋体" w:eastAsia="宋体" w:cs="宋体"/>
          <w:color w:val="auto"/>
          <w:sz w:val="21"/>
          <w:szCs w:val="21"/>
          <w:highlight w:val="none"/>
          <w:lang w:eastAsia="zh-CN"/>
        </w:rPr>
        <w:t>卖方</w:t>
      </w:r>
      <w:r>
        <w:rPr>
          <w:rFonts w:hint="eastAsia" w:ascii="宋体" w:hAnsi="宋体" w:eastAsia="宋体" w:cs="宋体"/>
          <w:color w:val="auto"/>
          <w:sz w:val="21"/>
          <w:szCs w:val="21"/>
          <w:highlight w:val="none"/>
        </w:rPr>
        <w:t>未完成电子仓单背书签章，则为</w:t>
      </w:r>
      <w:r>
        <w:rPr>
          <w:rFonts w:hint="eastAsia" w:ascii="宋体" w:hAnsi="宋体" w:eastAsia="宋体" w:cs="宋体"/>
          <w:color w:val="auto"/>
          <w:sz w:val="21"/>
          <w:szCs w:val="21"/>
          <w:highlight w:val="none"/>
          <w:lang w:eastAsia="zh-CN"/>
        </w:rPr>
        <w:t>卖方</w:t>
      </w:r>
      <w:r>
        <w:rPr>
          <w:rFonts w:hint="eastAsia" w:ascii="宋体" w:hAnsi="宋体" w:eastAsia="宋体" w:cs="宋体"/>
          <w:color w:val="auto"/>
          <w:sz w:val="21"/>
          <w:szCs w:val="21"/>
          <w:highlight w:val="none"/>
        </w:rPr>
        <w:t>违约，交易市场有权为买方办理仓单过户手续，过户手续办结后本协议项下货物货权人由</w:t>
      </w:r>
      <w:r>
        <w:rPr>
          <w:rFonts w:hint="eastAsia" w:ascii="宋体" w:hAnsi="宋体" w:eastAsia="宋体" w:cs="宋体"/>
          <w:color w:val="auto"/>
          <w:sz w:val="21"/>
          <w:szCs w:val="21"/>
          <w:highlight w:val="none"/>
          <w:lang w:eastAsia="zh-CN"/>
        </w:rPr>
        <w:t>卖方</w:t>
      </w:r>
      <w:r>
        <w:rPr>
          <w:rFonts w:hint="eastAsia" w:ascii="宋体" w:hAnsi="宋体" w:eastAsia="宋体" w:cs="宋体"/>
          <w:color w:val="auto"/>
          <w:sz w:val="21"/>
          <w:szCs w:val="21"/>
          <w:highlight w:val="none"/>
        </w:rPr>
        <w:t>变更为买方。</w:t>
      </w:r>
      <w:r>
        <w:rPr>
          <w:rFonts w:hint="eastAsia" w:ascii="宋体" w:hAnsi="宋体" w:eastAsia="宋体" w:cs="宋体"/>
          <w:color w:val="auto"/>
          <w:sz w:val="21"/>
          <w:szCs w:val="21"/>
          <w:highlight w:val="none"/>
          <w:lang w:eastAsia="zh-CN"/>
        </w:rPr>
        <w:t>卖方</w:t>
      </w:r>
      <w:r>
        <w:rPr>
          <w:rFonts w:hint="eastAsia" w:ascii="宋体" w:hAnsi="宋体" w:eastAsia="宋体" w:cs="宋体"/>
          <w:color w:val="auto"/>
          <w:sz w:val="21"/>
          <w:szCs w:val="21"/>
          <w:highlight w:val="none"/>
        </w:rPr>
        <w:t>因未及时办理仓单背书转让程序导致其本身或交易相关方遭受经济损失的，相关</w:t>
      </w:r>
      <w:r>
        <w:rPr>
          <w:rFonts w:hint="eastAsia" w:ascii="宋体" w:hAnsi="宋体" w:eastAsia="宋体" w:cs="宋体"/>
          <w:color w:val="auto"/>
          <w:sz w:val="21"/>
          <w:szCs w:val="21"/>
          <w:highlight w:val="none"/>
          <w:lang w:val="en-US" w:eastAsia="zh-CN"/>
        </w:rPr>
        <w:t>赔偿</w:t>
      </w:r>
      <w:r>
        <w:rPr>
          <w:rFonts w:hint="eastAsia" w:ascii="宋体" w:hAnsi="宋体" w:eastAsia="宋体" w:cs="宋体"/>
          <w:color w:val="auto"/>
          <w:sz w:val="21"/>
          <w:szCs w:val="21"/>
          <w:highlight w:val="none"/>
        </w:rPr>
        <w:t>责任由</w:t>
      </w:r>
      <w:r>
        <w:rPr>
          <w:rFonts w:hint="eastAsia" w:ascii="宋体" w:hAnsi="宋体" w:eastAsia="宋体" w:cs="宋体"/>
          <w:color w:val="auto"/>
          <w:sz w:val="21"/>
          <w:szCs w:val="21"/>
          <w:highlight w:val="none"/>
          <w:lang w:eastAsia="zh-CN"/>
        </w:rPr>
        <w:t>卖方</w:t>
      </w:r>
      <w:r>
        <w:rPr>
          <w:rFonts w:hint="eastAsia" w:ascii="宋体" w:hAnsi="宋体" w:eastAsia="宋体" w:cs="宋体"/>
          <w:color w:val="auto"/>
          <w:sz w:val="21"/>
          <w:szCs w:val="21"/>
          <w:highlight w:val="none"/>
        </w:rPr>
        <w:t>承担。</w:t>
      </w:r>
    </w:p>
    <w:p w14:paraId="7544BA62">
      <w:pPr>
        <w:keepNext w:val="0"/>
        <w:keepLines w:val="0"/>
        <w:pageBreakBefore w:val="0"/>
        <w:widowControl w:val="0"/>
        <w:kinsoku/>
        <w:wordWrap/>
        <w:overflowPunct/>
        <w:topLinePunct w:val="0"/>
        <w:autoSpaceDE/>
        <w:autoSpaceDN/>
        <w:bidi w:val="0"/>
        <w:adjustRightInd/>
        <w:snapToGrid/>
        <w:spacing w:before="0" w:after="0" w:line="320" w:lineRule="exact"/>
        <w:ind w:left="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 买方应按照本协议及预购业务数据流约定，按时、足额支付货款及相关款项，不得无故拖延支付或拒绝接收符合约定的仓单。</w:t>
      </w:r>
    </w:p>
    <w:p w14:paraId="7D7C25EB">
      <w:pPr>
        <w:keepNext w:val="0"/>
        <w:keepLines w:val="0"/>
        <w:pageBreakBefore w:val="0"/>
        <w:widowControl w:val="0"/>
        <w:kinsoku/>
        <w:wordWrap/>
        <w:overflowPunct/>
        <w:topLinePunct w:val="0"/>
        <w:autoSpaceDE/>
        <w:autoSpaceDN/>
        <w:bidi w:val="0"/>
        <w:adjustRightInd/>
        <w:snapToGrid/>
        <w:spacing w:before="0" w:after="0" w:line="320" w:lineRule="exact"/>
        <w:ind w:left="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 买方承诺，在获得</w:t>
      </w:r>
      <w:r>
        <w:rPr>
          <w:rFonts w:hint="eastAsia" w:ascii="宋体" w:hAnsi="宋体" w:eastAsia="宋体" w:cs="宋体"/>
          <w:color w:val="auto"/>
          <w:sz w:val="21"/>
          <w:szCs w:val="21"/>
          <w:highlight w:val="none"/>
          <w:lang w:eastAsia="zh-CN"/>
        </w:rPr>
        <w:t>卖方</w:t>
      </w:r>
      <w:r>
        <w:rPr>
          <w:rFonts w:hint="eastAsia" w:ascii="宋体" w:hAnsi="宋体" w:eastAsia="宋体" w:cs="宋体"/>
          <w:color w:val="auto"/>
          <w:sz w:val="21"/>
          <w:szCs w:val="21"/>
          <w:highlight w:val="none"/>
        </w:rPr>
        <w:t>相关经营信息后，仅用于评估</w:t>
      </w:r>
      <w:r>
        <w:rPr>
          <w:rFonts w:hint="eastAsia" w:ascii="宋体" w:hAnsi="宋体" w:eastAsia="宋体" w:cs="宋体"/>
          <w:color w:val="auto"/>
          <w:sz w:val="21"/>
          <w:szCs w:val="21"/>
          <w:highlight w:val="none"/>
          <w:lang w:eastAsia="zh-CN"/>
        </w:rPr>
        <w:t>卖方</w:t>
      </w:r>
      <w:r>
        <w:rPr>
          <w:rFonts w:hint="eastAsia" w:ascii="宋体" w:hAnsi="宋体" w:eastAsia="宋体" w:cs="宋体"/>
          <w:color w:val="auto"/>
          <w:sz w:val="21"/>
          <w:szCs w:val="21"/>
          <w:highlight w:val="none"/>
        </w:rPr>
        <w:t>履约能力，严格履行保密义务，不向任何第三方披露；该保密义务的履行期限为1年，即自本协议终止后1年内买方应负担保密义务，若买方违反保密义务导致</w:t>
      </w:r>
      <w:r>
        <w:rPr>
          <w:rFonts w:hint="eastAsia" w:ascii="宋体" w:hAnsi="宋体" w:eastAsia="宋体" w:cs="宋体"/>
          <w:color w:val="auto"/>
          <w:sz w:val="21"/>
          <w:szCs w:val="21"/>
          <w:highlight w:val="none"/>
          <w:lang w:eastAsia="zh-CN"/>
        </w:rPr>
        <w:t>卖方</w:t>
      </w:r>
      <w:r>
        <w:rPr>
          <w:rFonts w:hint="eastAsia" w:ascii="宋体" w:hAnsi="宋体" w:eastAsia="宋体" w:cs="宋体"/>
          <w:color w:val="auto"/>
          <w:sz w:val="21"/>
          <w:szCs w:val="21"/>
          <w:highlight w:val="none"/>
        </w:rPr>
        <w:t>造成经济损失，则买方应承担全部赔偿责任。</w:t>
      </w:r>
    </w:p>
    <w:p w14:paraId="0868FA77">
      <w:pPr>
        <w:keepNext w:val="0"/>
        <w:keepLines w:val="0"/>
        <w:pageBreakBefore w:val="0"/>
        <w:widowControl w:val="0"/>
        <w:kinsoku/>
        <w:wordWrap/>
        <w:overflowPunct/>
        <w:topLinePunct w:val="0"/>
        <w:autoSpaceDE/>
        <w:autoSpaceDN/>
        <w:bidi w:val="0"/>
        <w:adjustRightInd/>
        <w:snapToGrid/>
        <w:spacing w:before="0" w:after="0" w:line="320" w:lineRule="exact"/>
        <w:ind w:left="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 买卖双方均应向交易市场提供真实、有效的主体信息（包括但不限于注册地址、法定代表人、银行账户等）；信息发生变更的，应在3个工作日内书面通知交易市场，否则承担由此产生的服务延误、交易失败</w:t>
      </w:r>
      <w:r>
        <w:rPr>
          <w:rFonts w:hint="eastAsia" w:ascii="宋体" w:hAnsi="宋体" w:eastAsia="宋体" w:cs="宋体"/>
          <w:color w:val="auto"/>
          <w:sz w:val="21"/>
          <w:szCs w:val="21"/>
          <w:highlight w:val="none"/>
          <w:lang w:val="en-US" w:eastAsia="zh-CN"/>
        </w:rPr>
        <w:t>等全部</w:t>
      </w:r>
      <w:r>
        <w:rPr>
          <w:rFonts w:hint="eastAsia" w:ascii="宋体" w:hAnsi="宋体" w:eastAsia="宋体" w:cs="宋体"/>
          <w:color w:val="auto"/>
          <w:sz w:val="21"/>
          <w:szCs w:val="21"/>
          <w:highlight w:val="none"/>
        </w:rPr>
        <w:t>损失。</w:t>
      </w:r>
    </w:p>
    <w:p w14:paraId="6BABBFE4">
      <w:pPr>
        <w:keepNext w:val="0"/>
        <w:keepLines w:val="0"/>
        <w:pageBreakBefore w:val="0"/>
        <w:widowControl w:val="0"/>
        <w:kinsoku/>
        <w:wordWrap/>
        <w:overflowPunct/>
        <w:topLinePunct w:val="0"/>
        <w:autoSpaceDE/>
        <w:autoSpaceDN/>
        <w:bidi w:val="0"/>
        <w:adjustRightInd/>
        <w:snapToGrid/>
        <w:spacing w:before="0" w:after="0" w:line="320" w:lineRule="exact"/>
        <w:ind w:left="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 买卖双方应严格遵守《全国棉花交易市场商品棉交易交割办法》（2026年版）及交易市场发布的相关公告、规则，配合交易市场完成见证审核、仓单匹配、交割结算等相关工作。</w:t>
      </w:r>
    </w:p>
    <w:p w14:paraId="54AACF50">
      <w:pPr>
        <w:keepNext w:val="0"/>
        <w:keepLines w:val="0"/>
        <w:pageBreakBefore w:val="0"/>
        <w:widowControl w:val="0"/>
        <w:kinsoku/>
        <w:wordWrap/>
        <w:overflowPunct/>
        <w:topLinePunct w:val="0"/>
        <w:autoSpaceDE/>
        <w:autoSpaceDN/>
        <w:bidi w:val="0"/>
        <w:adjustRightInd/>
        <w:snapToGrid/>
        <w:spacing w:before="0" w:beforeLines="50" w:after="0" w:afterLines="50" w:line="320" w:lineRule="exact"/>
        <w:ind w:left="0"/>
        <w:jc w:val="both"/>
        <w:textAlignment w:val="auto"/>
        <w:outlineLvl w:val="0"/>
        <w:rPr>
          <w:rFonts w:hint="eastAsia" w:ascii="宋体" w:hAnsi="宋体" w:eastAsia="宋体" w:cs="宋体"/>
          <w:color w:val="auto"/>
          <w:sz w:val="21"/>
          <w:szCs w:val="21"/>
          <w:highlight w:val="none"/>
        </w:rPr>
      </w:pPr>
      <w:bookmarkStart w:id="5" w:name="heading_5"/>
      <w:r>
        <w:rPr>
          <w:rFonts w:hint="eastAsia" w:ascii="宋体" w:hAnsi="宋体" w:eastAsia="宋体" w:cs="宋体"/>
          <w:b/>
          <w:color w:val="auto"/>
          <w:sz w:val="21"/>
          <w:szCs w:val="21"/>
          <w:highlight w:val="none"/>
        </w:rPr>
        <w:t>第六条 履约保证金</w:t>
      </w:r>
      <w:bookmarkEnd w:id="5"/>
    </w:p>
    <w:p w14:paraId="652CC2D7">
      <w:pPr>
        <w:keepNext w:val="0"/>
        <w:keepLines w:val="0"/>
        <w:pageBreakBefore w:val="0"/>
        <w:widowControl w:val="0"/>
        <w:kinsoku/>
        <w:wordWrap/>
        <w:overflowPunct/>
        <w:topLinePunct w:val="0"/>
        <w:autoSpaceDE/>
        <w:autoSpaceDN/>
        <w:bidi w:val="0"/>
        <w:adjustRightInd/>
        <w:snapToGrid/>
        <w:spacing w:before="0" w:after="0" w:line="320" w:lineRule="exact"/>
        <w:ind w:left="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买卖双方确认：</w:t>
      </w:r>
      <w:r>
        <w:rPr>
          <w:rFonts w:hint="eastAsia" w:ascii="宋体" w:hAnsi="宋体" w:eastAsia="宋体" w:cs="宋体"/>
          <w:color w:val="auto"/>
          <w:sz w:val="21"/>
          <w:szCs w:val="21"/>
          <w:highlight w:val="none"/>
        </w:rPr>
        <w:t>买方缴纳保证金____元（大写__________），</w:t>
      </w:r>
      <w:r>
        <w:rPr>
          <w:rFonts w:hint="eastAsia" w:ascii="宋体" w:hAnsi="宋体" w:eastAsia="宋体" w:cs="宋体"/>
          <w:color w:val="auto"/>
          <w:sz w:val="21"/>
          <w:szCs w:val="21"/>
          <w:highlight w:val="none"/>
          <w:lang w:eastAsia="zh-CN"/>
        </w:rPr>
        <w:t>卖方</w:t>
      </w:r>
      <w:r>
        <w:rPr>
          <w:rFonts w:hint="eastAsia" w:ascii="宋体" w:hAnsi="宋体" w:eastAsia="宋体" w:cs="宋体"/>
          <w:color w:val="auto"/>
          <w:sz w:val="21"/>
          <w:szCs w:val="21"/>
          <w:highlight w:val="none"/>
        </w:rPr>
        <w:t>缴纳保证金____元（大写__________），</w:t>
      </w:r>
      <w:r>
        <w:rPr>
          <w:rFonts w:hint="eastAsia" w:ascii="宋体" w:hAnsi="宋体" w:eastAsia="宋体" w:cs="宋体"/>
          <w:color w:val="auto"/>
          <w:sz w:val="21"/>
          <w:szCs w:val="21"/>
          <w:highlight w:val="none"/>
        </w:rPr>
        <w:t>双方均应于本协议完成见证前，将</w:t>
      </w:r>
      <w:r>
        <w:rPr>
          <w:rFonts w:hint="eastAsia" w:ascii="宋体" w:hAnsi="宋体" w:eastAsia="宋体" w:cs="宋体"/>
          <w:color w:val="auto"/>
          <w:sz w:val="21"/>
          <w:szCs w:val="21"/>
          <w:highlight w:val="none"/>
          <w:lang w:val="en-US" w:eastAsia="zh-CN"/>
        </w:rPr>
        <w:t>上述</w:t>
      </w:r>
      <w:r>
        <w:rPr>
          <w:rFonts w:hint="eastAsia" w:ascii="宋体" w:hAnsi="宋体" w:eastAsia="宋体" w:cs="宋体"/>
          <w:color w:val="auto"/>
          <w:sz w:val="21"/>
          <w:szCs w:val="21"/>
          <w:highlight w:val="none"/>
        </w:rPr>
        <w:t>保证金足额缴付至交易市场指定账户，作为本次交易的履约担保</w:t>
      </w:r>
      <w:r>
        <w:rPr>
          <w:rFonts w:hint="eastAsia" w:ascii="宋体" w:hAnsi="宋体" w:eastAsia="宋体" w:cs="宋体"/>
          <w:color w:val="auto"/>
          <w:sz w:val="21"/>
          <w:szCs w:val="21"/>
          <w:highlight w:val="none"/>
          <w:lang w:val="en-US" w:eastAsia="zh-CN"/>
        </w:rPr>
        <w:t>金</w:t>
      </w:r>
      <w:r>
        <w:rPr>
          <w:rFonts w:hint="eastAsia" w:ascii="宋体" w:hAnsi="宋体" w:eastAsia="宋体" w:cs="宋体"/>
          <w:color w:val="auto"/>
          <w:sz w:val="21"/>
          <w:szCs w:val="21"/>
          <w:highlight w:val="none"/>
        </w:rPr>
        <w:t>。</w:t>
      </w:r>
    </w:p>
    <w:p w14:paraId="3A09AB37">
      <w:pPr>
        <w:keepNext w:val="0"/>
        <w:keepLines w:val="0"/>
        <w:pageBreakBefore w:val="0"/>
        <w:widowControl w:val="0"/>
        <w:kinsoku/>
        <w:wordWrap/>
        <w:overflowPunct/>
        <w:topLinePunct w:val="0"/>
        <w:autoSpaceDE/>
        <w:autoSpaceDN/>
        <w:bidi w:val="0"/>
        <w:adjustRightInd/>
        <w:snapToGrid/>
        <w:spacing w:before="0" w:after="0" w:line="320" w:lineRule="exact"/>
        <w:ind w:left="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本协议对应仓单履行完毕且无违约行为，或三方协商一致解除协议并结清所有费用及款项后，交易市场</w:t>
      </w:r>
      <w:r>
        <w:rPr>
          <w:rFonts w:hint="eastAsia" w:ascii="宋体" w:hAnsi="宋体" w:eastAsia="宋体" w:cs="宋体"/>
          <w:color w:val="auto"/>
          <w:sz w:val="21"/>
          <w:szCs w:val="21"/>
          <w:highlight w:val="none"/>
          <w:lang w:val="en-US" w:eastAsia="zh-CN"/>
        </w:rPr>
        <w:t>有权根据</w:t>
      </w:r>
      <w:r>
        <w:rPr>
          <w:rFonts w:hint="eastAsia" w:ascii="宋体" w:hAnsi="宋体" w:eastAsia="宋体" w:cs="宋体"/>
          <w:color w:val="auto"/>
          <w:sz w:val="21"/>
          <w:szCs w:val="21"/>
          <w:highlight w:val="none"/>
        </w:rPr>
        <w:t>履行进度按比例释放部分或全部保证金。</w:t>
      </w:r>
      <w:r>
        <w:rPr>
          <w:rFonts w:hint="eastAsia" w:ascii="宋体" w:hAnsi="宋体" w:eastAsia="宋体" w:cs="宋体"/>
          <w:color w:val="auto"/>
          <w:sz w:val="21"/>
          <w:szCs w:val="21"/>
          <w:highlight w:val="none"/>
          <w:lang w:val="en-US" w:eastAsia="zh-CN"/>
        </w:rPr>
        <w:t>本协议任一方未充分履行本协议约定即为违约</w:t>
      </w:r>
      <w:r>
        <w:rPr>
          <w:rFonts w:hint="eastAsia" w:ascii="宋体" w:hAnsi="宋体" w:eastAsia="宋体" w:cs="宋体"/>
          <w:color w:val="auto"/>
          <w:sz w:val="21"/>
          <w:szCs w:val="21"/>
          <w:highlight w:val="none"/>
        </w:rPr>
        <w:t>，交易市场将</w:t>
      </w:r>
      <w:r>
        <w:rPr>
          <w:rFonts w:hint="eastAsia" w:ascii="宋体" w:hAnsi="宋体" w:eastAsia="宋体" w:cs="宋体"/>
          <w:color w:val="auto"/>
          <w:sz w:val="21"/>
          <w:szCs w:val="21"/>
          <w:highlight w:val="none"/>
          <w:lang w:val="en-US" w:eastAsia="zh-CN"/>
        </w:rPr>
        <w:t>在告知违约方后将</w:t>
      </w:r>
      <w:r>
        <w:rPr>
          <w:rFonts w:hint="eastAsia" w:ascii="宋体" w:hAnsi="宋体" w:eastAsia="宋体" w:cs="宋体"/>
          <w:color w:val="auto"/>
          <w:sz w:val="21"/>
          <w:szCs w:val="21"/>
          <w:highlight w:val="none"/>
        </w:rPr>
        <w:t>违约方</w:t>
      </w:r>
      <w:r>
        <w:rPr>
          <w:rFonts w:hint="eastAsia" w:ascii="宋体" w:hAnsi="宋体" w:eastAsia="宋体" w:cs="宋体"/>
          <w:color w:val="auto"/>
          <w:sz w:val="21"/>
          <w:szCs w:val="21"/>
          <w:highlight w:val="none"/>
          <w:lang w:val="en-US" w:eastAsia="zh-CN"/>
        </w:rPr>
        <w:t>全部或部分</w:t>
      </w:r>
      <w:r>
        <w:rPr>
          <w:rFonts w:hint="eastAsia" w:ascii="宋体" w:hAnsi="宋体" w:eastAsia="宋体" w:cs="宋体"/>
          <w:color w:val="auto"/>
          <w:sz w:val="21"/>
          <w:szCs w:val="21"/>
          <w:highlight w:val="none"/>
        </w:rPr>
        <w:t>的履约保证金</w:t>
      </w:r>
      <w:r>
        <w:rPr>
          <w:rFonts w:hint="eastAsia" w:ascii="宋体" w:hAnsi="宋体" w:eastAsia="宋体" w:cs="宋体"/>
          <w:color w:val="auto"/>
          <w:sz w:val="21"/>
          <w:szCs w:val="21"/>
          <w:highlight w:val="none"/>
          <w:lang w:val="en-US" w:eastAsia="zh-CN"/>
        </w:rPr>
        <w:t>支</w:t>
      </w:r>
      <w:r>
        <w:rPr>
          <w:rFonts w:hint="eastAsia" w:ascii="宋体" w:hAnsi="宋体" w:eastAsia="宋体" w:cs="宋体"/>
          <w:color w:val="auto"/>
          <w:sz w:val="21"/>
          <w:szCs w:val="21"/>
          <w:highlight w:val="none"/>
        </w:rPr>
        <w:t>付至守约方，用于弥补守约方的经济损失。</w:t>
      </w:r>
    </w:p>
    <w:p w14:paraId="221492E5">
      <w:pPr>
        <w:keepNext w:val="0"/>
        <w:keepLines w:val="0"/>
        <w:pageBreakBefore w:val="0"/>
        <w:widowControl w:val="0"/>
        <w:kinsoku/>
        <w:wordWrap/>
        <w:overflowPunct/>
        <w:topLinePunct w:val="0"/>
        <w:autoSpaceDE/>
        <w:autoSpaceDN/>
        <w:bidi w:val="0"/>
        <w:adjustRightInd/>
        <w:snapToGrid/>
        <w:spacing w:before="0" w:after="0" w:line="320" w:lineRule="exact"/>
        <w:ind w:left="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 履约保证金的冻结标准、解冻条件及扣除规则，除本协议约定外，</w:t>
      </w:r>
      <w:r>
        <w:rPr>
          <w:rFonts w:hint="eastAsia" w:ascii="宋体" w:hAnsi="宋体" w:eastAsia="宋体" w:cs="宋体"/>
          <w:color w:val="auto"/>
          <w:sz w:val="21"/>
          <w:szCs w:val="21"/>
          <w:highlight w:val="none"/>
          <w:lang w:val="en-US" w:eastAsia="zh-CN"/>
        </w:rPr>
        <w:t>应</w:t>
      </w:r>
      <w:r>
        <w:rPr>
          <w:rFonts w:hint="eastAsia" w:ascii="宋体" w:hAnsi="宋体" w:eastAsia="宋体" w:cs="宋体"/>
          <w:color w:val="auto"/>
          <w:sz w:val="21"/>
          <w:szCs w:val="21"/>
          <w:highlight w:val="none"/>
        </w:rPr>
        <w:t>严格按照《全国棉花交易市场商品棉交易交割办法》（2026年版）及交易市场相关管理规定执行；若保证金不足以覆盖守约方</w:t>
      </w:r>
      <w:r>
        <w:rPr>
          <w:rFonts w:hint="eastAsia" w:ascii="宋体" w:hAnsi="宋体" w:eastAsia="宋体" w:cs="宋体"/>
          <w:color w:val="auto"/>
          <w:sz w:val="21"/>
          <w:szCs w:val="21"/>
          <w:highlight w:val="none"/>
          <w:lang w:eastAsia="zh-CN"/>
        </w:rPr>
        <w:t>的</w:t>
      </w:r>
      <w:r>
        <w:rPr>
          <w:rFonts w:hint="eastAsia" w:ascii="宋体" w:hAnsi="宋体" w:eastAsia="宋体" w:cs="宋体"/>
          <w:color w:val="auto"/>
          <w:sz w:val="21"/>
          <w:szCs w:val="21"/>
          <w:highlight w:val="none"/>
          <w:lang w:val="en-US" w:eastAsia="zh-CN"/>
        </w:rPr>
        <w:t>全部</w:t>
      </w:r>
      <w:r>
        <w:rPr>
          <w:rFonts w:hint="eastAsia" w:ascii="宋体" w:hAnsi="宋体" w:eastAsia="宋体" w:cs="宋体"/>
          <w:color w:val="auto"/>
          <w:sz w:val="21"/>
          <w:szCs w:val="21"/>
          <w:highlight w:val="none"/>
        </w:rPr>
        <w:t>损失，</w:t>
      </w:r>
      <w:r>
        <w:rPr>
          <w:rFonts w:hint="eastAsia" w:ascii="宋体" w:hAnsi="宋体" w:eastAsia="宋体" w:cs="宋体"/>
          <w:color w:val="auto"/>
          <w:sz w:val="21"/>
          <w:szCs w:val="21"/>
          <w:highlight w:val="none"/>
          <w:lang w:val="en-US" w:eastAsia="zh-CN"/>
        </w:rPr>
        <w:t>则</w:t>
      </w:r>
      <w:r>
        <w:rPr>
          <w:rFonts w:hint="eastAsia" w:ascii="宋体" w:hAnsi="宋体" w:eastAsia="宋体" w:cs="宋体"/>
          <w:color w:val="auto"/>
          <w:sz w:val="21"/>
          <w:szCs w:val="21"/>
          <w:highlight w:val="none"/>
        </w:rPr>
        <w:t>守约方</w:t>
      </w:r>
      <w:r>
        <w:rPr>
          <w:rFonts w:hint="eastAsia" w:ascii="宋体" w:hAnsi="宋体" w:eastAsia="宋体" w:cs="宋体"/>
          <w:color w:val="auto"/>
          <w:sz w:val="21"/>
          <w:szCs w:val="21"/>
          <w:highlight w:val="none"/>
          <w:lang w:val="en-US" w:eastAsia="zh-CN"/>
        </w:rPr>
        <w:t>有权</w:t>
      </w:r>
      <w:r>
        <w:rPr>
          <w:rFonts w:hint="eastAsia" w:ascii="宋体" w:hAnsi="宋体" w:eastAsia="宋体" w:cs="宋体"/>
          <w:color w:val="auto"/>
          <w:sz w:val="21"/>
          <w:szCs w:val="21"/>
          <w:highlight w:val="none"/>
        </w:rPr>
        <w:t>另行向违约方索赔。</w:t>
      </w:r>
    </w:p>
    <w:p w14:paraId="528221D5">
      <w:pPr>
        <w:keepNext w:val="0"/>
        <w:keepLines w:val="0"/>
        <w:pageBreakBefore w:val="0"/>
        <w:widowControl w:val="0"/>
        <w:kinsoku/>
        <w:wordWrap/>
        <w:overflowPunct/>
        <w:topLinePunct w:val="0"/>
        <w:autoSpaceDE/>
        <w:autoSpaceDN/>
        <w:bidi w:val="0"/>
        <w:adjustRightInd/>
        <w:snapToGrid/>
        <w:spacing w:before="0" w:beforeLines="50" w:after="0" w:afterLines="50" w:line="320" w:lineRule="exact"/>
        <w:ind w:left="0"/>
        <w:jc w:val="both"/>
        <w:textAlignment w:val="auto"/>
        <w:outlineLvl w:val="0"/>
        <w:rPr>
          <w:rFonts w:hint="eastAsia" w:ascii="宋体" w:hAnsi="宋体" w:eastAsia="宋体" w:cs="宋体"/>
          <w:color w:val="auto"/>
          <w:sz w:val="21"/>
          <w:szCs w:val="21"/>
          <w:highlight w:val="none"/>
        </w:rPr>
      </w:pPr>
      <w:bookmarkStart w:id="6" w:name="heading_6"/>
      <w:r>
        <w:rPr>
          <w:rFonts w:hint="eastAsia" w:ascii="宋体" w:hAnsi="宋体" w:eastAsia="宋体" w:cs="宋体"/>
          <w:b/>
          <w:color w:val="auto"/>
          <w:sz w:val="21"/>
          <w:szCs w:val="21"/>
          <w:highlight w:val="none"/>
        </w:rPr>
        <w:t>第七条 费用约定</w:t>
      </w:r>
      <w:bookmarkEnd w:id="6"/>
    </w:p>
    <w:p w14:paraId="3110C218">
      <w:pPr>
        <w:keepNext w:val="0"/>
        <w:keepLines w:val="0"/>
        <w:pageBreakBefore w:val="0"/>
        <w:widowControl w:val="0"/>
        <w:kinsoku/>
        <w:wordWrap/>
        <w:overflowPunct/>
        <w:topLinePunct w:val="0"/>
        <w:autoSpaceDE/>
        <w:autoSpaceDN/>
        <w:bidi w:val="0"/>
        <w:adjustRightInd/>
        <w:snapToGrid/>
        <w:spacing w:before="0" w:after="0" w:line="320" w:lineRule="exact"/>
        <w:ind w:left="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1.交易市场按本协议约定预购</w:t>
      </w:r>
      <w:r>
        <w:rPr>
          <w:rFonts w:hint="eastAsia" w:ascii="宋体" w:hAnsi="宋体" w:eastAsia="宋体" w:cs="宋体"/>
          <w:color w:val="auto"/>
          <w:sz w:val="21"/>
          <w:szCs w:val="21"/>
          <w:highlight w:val="none"/>
          <w:lang w:val="en-US" w:eastAsia="zh-CN"/>
        </w:rPr>
        <w:t>批次</w:t>
      </w:r>
      <w:r>
        <w:rPr>
          <w:rFonts w:hint="eastAsia" w:ascii="宋体" w:hAnsi="宋体" w:eastAsia="宋体" w:cs="宋体"/>
          <w:color w:val="auto"/>
          <w:sz w:val="21"/>
          <w:szCs w:val="21"/>
          <w:highlight w:val="none"/>
        </w:rPr>
        <w:t>数量</w:t>
      </w:r>
      <w:r>
        <w:rPr>
          <w:rFonts w:hint="eastAsia" w:ascii="宋体" w:hAnsi="宋体" w:eastAsia="宋体" w:cs="宋体"/>
          <w:color w:val="auto"/>
          <w:sz w:val="21"/>
          <w:szCs w:val="21"/>
          <w:highlight w:val="none"/>
          <w:lang w:val="en-US" w:eastAsia="zh-CN"/>
        </w:rPr>
        <w:t>*43*10</w:t>
      </w:r>
      <w:r>
        <w:rPr>
          <w:rFonts w:hint="eastAsia" w:ascii="宋体" w:hAnsi="宋体" w:eastAsia="宋体" w:cs="宋体"/>
          <w:color w:val="auto"/>
          <w:sz w:val="21"/>
          <w:szCs w:val="21"/>
          <w:highlight w:val="none"/>
        </w:rPr>
        <w:t>预收手续费，最终按实际匹配数量结算，多退少补。</w:t>
      </w:r>
    </w:p>
    <w:p w14:paraId="7E4B3594">
      <w:pPr>
        <w:keepNext w:val="0"/>
        <w:keepLines w:val="0"/>
        <w:pageBreakBefore w:val="0"/>
        <w:widowControl w:val="0"/>
        <w:kinsoku/>
        <w:wordWrap/>
        <w:overflowPunct/>
        <w:topLinePunct w:val="0"/>
        <w:autoSpaceDE/>
        <w:autoSpaceDN/>
        <w:bidi w:val="0"/>
        <w:adjustRightInd/>
        <w:snapToGrid/>
        <w:spacing w:before="0" w:after="0" w:line="320" w:lineRule="exact"/>
        <w:ind w:left="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2.手续费标准：买方10元/吨</w:t>
      </w:r>
      <w:r>
        <w:rPr>
          <w:rFonts w:hint="eastAsia" w:ascii="宋体" w:hAnsi="宋体" w:eastAsia="宋体" w:cs="宋体"/>
          <w:color w:val="auto"/>
          <w:sz w:val="21"/>
          <w:szCs w:val="21"/>
          <w:highlight w:val="none"/>
        </w:rPr>
        <w:t>（☐随货款汇入 ☐从集团账户划扣）。</w:t>
      </w:r>
    </w:p>
    <w:p w14:paraId="569761F5">
      <w:pPr>
        <w:keepNext w:val="0"/>
        <w:keepLines w:val="0"/>
        <w:pageBreakBefore w:val="0"/>
        <w:widowControl w:val="0"/>
        <w:kinsoku/>
        <w:wordWrap/>
        <w:overflowPunct/>
        <w:topLinePunct w:val="0"/>
        <w:autoSpaceDE/>
        <w:autoSpaceDN/>
        <w:bidi w:val="0"/>
        <w:adjustRightInd/>
        <w:snapToGrid/>
        <w:spacing w:before="0" w:beforeLines="50" w:after="0" w:afterLines="50" w:line="320" w:lineRule="exact"/>
        <w:ind w:left="0"/>
        <w:jc w:val="both"/>
        <w:textAlignment w:val="auto"/>
        <w:outlineLvl w:val="0"/>
        <w:rPr>
          <w:rFonts w:hint="eastAsia" w:ascii="宋体" w:hAnsi="宋体" w:eastAsia="宋体" w:cs="宋体"/>
          <w:color w:val="auto"/>
          <w:sz w:val="21"/>
          <w:szCs w:val="21"/>
          <w:highlight w:val="none"/>
        </w:rPr>
      </w:pPr>
      <w:bookmarkStart w:id="7" w:name="heading_7"/>
      <w:r>
        <w:rPr>
          <w:rFonts w:hint="eastAsia" w:ascii="宋体" w:hAnsi="宋体" w:eastAsia="宋体" w:cs="宋体"/>
          <w:b/>
          <w:color w:val="auto"/>
          <w:sz w:val="21"/>
          <w:szCs w:val="21"/>
          <w:highlight w:val="none"/>
        </w:rPr>
        <w:t>第八条 货权转移及相关费用</w:t>
      </w:r>
      <w:bookmarkEnd w:id="7"/>
    </w:p>
    <w:p w14:paraId="36561E5B">
      <w:pPr>
        <w:keepNext w:val="0"/>
        <w:keepLines w:val="0"/>
        <w:pageBreakBefore w:val="0"/>
        <w:widowControl w:val="0"/>
        <w:kinsoku/>
        <w:wordWrap/>
        <w:overflowPunct/>
        <w:topLinePunct w:val="0"/>
        <w:autoSpaceDE/>
        <w:autoSpaceDN/>
        <w:bidi w:val="0"/>
        <w:adjustRightInd/>
        <w:snapToGrid/>
        <w:spacing w:before="0" w:after="0" w:line="320" w:lineRule="exact"/>
        <w:ind w:left="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本协议项下仓单通过全国棉花交易市场系统办理</w:t>
      </w:r>
      <w:r>
        <w:rPr>
          <w:rFonts w:hint="eastAsia" w:ascii="宋体" w:hAnsi="宋体" w:eastAsia="宋体" w:cs="宋体"/>
          <w:color w:val="auto"/>
          <w:sz w:val="21"/>
          <w:szCs w:val="21"/>
          <w:highlight w:val="none"/>
          <w:lang w:val="en-US" w:eastAsia="zh-CN"/>
        </w:rPr>
        <w:t>过户手续</w:t>
      </w:r>
      <w:r>
        <w:rPr>
          <w:rFonts w:hint="eastAsia" w:ascii="宋体" w:hAnsi="宋体" w:eastAsia="宋体" w:cs="宋体"/>
          <w:color w:val="auto"/>
          <w:sz w:val="21"/>
          <w:szCs w:val="21"/>
          <w:highlight w:val="none"/>
        </w:rPr>
        <w:t>后，货权正式</w:t>
      </w:r>
      <w:r>
        <w:rPr>
          <w:rFonts w:hint="eastAsia" w:ascii="宋体" w:hAnsi="宋体" w:eastAsia="宋体" w:cs="宋体"/>
          <w:color w:val="auto"/>
          <w:sz w:val="21"/>
          <w:szCs w:val="21"/>
          <w:highlight w:val="none"/>
          <w:lang w:val="en-US" w:eastAsia="zh-CN"/>
        </w:rPr>
        <w:t>由卖方</w:t>
      </w:r>
      <w:r>
        <w:rPr>
          <w:rFonts w:hint="eastAsia" w:ascii="宋体" w:hAnsi="宋体" w:eastAsia="宋体" w:cs="宋体"/>
          <w:color w:val="auto"/>
          <w:sz w:val="21"/>
          <w:szCs w:val="21"/>
          <w:highlight w:val="none"/>
        </w:rPr>
        <w:t>变更</w:t>
      </w:r>
      <w:r>
        <w:rPr>
          <w:rFonts w:hint="eastAsia" w:ascii="宋体" w:hAnsi="宋体" w:eastAsia="宋体" w:cs="宋体"/>
          <w:color w:val="auto"/>
          <w:sz w:val="21"/>
          <w:szCs w:val="21"/>
          <w:highlight w:val="none"/>
          <w:lang w:val="en-US" w:eastAsia="zh-CN"/>
        </w:rPr>
        <w:t>为买方</w:t>
      </w:r>
      <w:r>
        <w:rPr>
          <w:rFonts w:hint="eastAsia" w:ascii="宋体" w:hAnsi="宋体" w:eastAsia="宋体" w:cs="宋体"/>
          <w:color w:val="auto"/>
          <w:sz w:val="21"/>
          <w:szCs w:val="21"/>
          <w:highlight w:val="none"/>
        </w:rPr>
        <w:t>，货物的风险责任随货权转移至买方时一并转移。</w:t>
      </w:r>
    </w:p>
    <w:p w14:paraId="625D4C8B">
      <w:pPr>
        <w:keepNext w:val="0"/>
        <w:keepLines w:val="0"/>
        <w:pageBreakBefore w:val="0"/>
        <w:widowControl w:val="0"/>
        <w:kinsoku/>
        <w:wordWrap/>
        <w:overflowPunct/>
        <w:topLinePunct w:val="0"/>
        <w:autoSpaceDE/>
        <w:autoSpaceDN/>
        <w:bidi w:val="0"/>
        <w:adjustRightInd/>
        <w:snapToGrid/>
        <w:spacing w:before="0" w:after="0" w:line="320" w:lineRule="exact"/>
        <w:ind w:left="0" w:firstLine="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2. </w:t>
      </w:r>
      <w:r>
        <w:rPr>
          <w:rFonts w:hint="eastAsia" w:ascii="宋体" w:hAnsi="宋体" w:eastAsia="宋体" w:cs="宋体"/>
          <w:color w:val="auto"/>
          <w:sz w:val="21"/>
          <w:szCs w:val="21"/>
          <w:highlight w:val="none"/>
        </w:rPr>
        <w:t>存放在新疆仓库的</w:t>
      </w:r>
      <w:r>
        <w:rPr>
          <w:rFonts w:hint="eastAsia" w:ascii="宋体" w:hAnsi="宋体" w:eastAsia="宋体" w:cs="宋体"/>
          <w:color w:val="auto"/>
          <w:sz w:val="21"/>
          <w:szCs w:val="21"/>
          <w:highlight w:val="none"/>
          <w:lang w:val="en-US" w:eastAsia="zh-CN"/>
        </w:rPr>
        <w:t>货物</w:t>
      </w:r>
      <w:r>
        <w:rPr>
          <w:rFonts w:hint="eastAsia" w:ascii="宋体" w:hAnsi="宋体" w:eastAsia="宋体" w:cs="宋体"/>
          <w:color w:val="auto"/>
          <w:sz w:val="21"/>
          <w:szCs w:val="21"/>
          <w:highlight w:val="none"/>
        </w:rPr>
        <w:t>，保管</w:t>
      </w:r>
      <w:r>
        <w:rPr>
          <w:rFonts w:hint="eastAsia" w:ascii="宋体" w:hAnsi="宋体" w:eastAsia="宋体" w:cs="宋体"/>
          <w:color w:val="auto"/>
          <w:sz w:val="21"/>
          <w:szCs w:val="21"/>
          <w:highlight w:val="none"/>
          <w:lang w:val="en-US" w:eastAsia="zh-CN"/>
        </w:rPr>
        <w:t>费</w:t>
      </w:r>
      <w:r>
        <w:rPr>
          <w:rFonts w:hint="eastAsia" w:ascii="宋体" w:hAnsi="宋体" w:eastAsia="宋体" w:cs="宋体"/>
          <w:color w:val="auto"/>
          <w:sz w:val="21"/>
          <w:szCs w:val="21"/>
          <w:highlight w:val="none"/>
        </w:rPr>
        <w:t>、保险费自仓单过户完成之日起由买方承担；入库费由入库货权人承担，出库费由出库货权人承担；入库费、出库费另有约定的，买卖双方应</w:t>
      </w:r>
      <w:r>
        <w:rPr>
          <w:rFonts w:hint="eastAsia" w:ascii="宋体" w:hAnsi="宋体" w:eastAsia="宋体" w:cs="宋体"/>
          <w:color w:val="auto"/>
          <w:sz w:val="21"/>
          <w:szCs w:val="21"/>
          <w:highlight w:val="none"/>
          <w:lang w:val="en-US" w:eastAsia="zh-CN"/>
        </w:rPr>
        <w:t>及时</w:t>
      </w:r>
      <w:r>
        <w:rPr>
          <w:rFonts w:hint="eastAsia" w:ascii="宋体" w:hAnsi="宋体" w:eastAsia="宋体" w:cs="宋体"/>
          <w:color w:val="auto"/>
          <w:sz w:val="21"/>
          <w:szCs w:val="21"/>
          <w:highlight w:val="none"/>
        </w:rPr>
        <w:t>与仓库协商确认。</w:t>
      </w:r>
    </w:p>
    <w:p w14:paraId="2CBA526A">
      <w:pPr>
        <w:keepNext w:val="0"/>
        <w:keepLines w:val="0"/>
        <w:pageBreakBefore w:val="0"/>
        <w:widowControl w:val="0"/>
        <w:kinsoku/>
        <w:wordWrap/>
        <w:overflowPunct/>
        <w:topLinePunct w:val="0"/>
        <w:autoSpaceDE/>
        <w:autoSpaceDN/>
        <w:bidi w:val="0"/>
        <w:adjustRightInd/>
        <w:snapToGrid/>
        <w:spacing w:before="0" w:after="0" w:line="320" w:lineRule="exact"/>
        <w:ind w:left="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 本协议项下货物的出疆棉花运费</w:t>
      </w:r>
      <w:r>
        <w:rPr>
          <w:rFonts w:hint="eastAsia" w:ascii="宋体" w:hAnsi="宋体" w:eastAsia="宋体" w:cs="宋体"/>
          <w:color w:val="auto"/>
          <w:sz w:val="21"/>
          <w:szCs w:val="21"/>
          <w:highlight w:val="none"/>
        </w:rPr>
        <w:t>补贴由_</w:t>
      </w:r>
      <w:r>
        <w:rPr>
          <w:rFonts w:hint="eastAsia" w:ascii="宋体" w:hAnsi="宋体" w:eastAsia="宋体" w:cs="宋体"/>
          <w:color w:val="auto"/>
          <w:sz w:val="21"/>
          <w:szCs w:val="21"/>
          <w:highlight w:val="none"/>
          <w:lang w:val="en-US" w:eastAsia="zh-CN"/>
        </w:rPr>
        <w:t>买方/卖方</w:t>
      </w:r>
      <w:r>
        <w:rPr>
          <w:rFonts w:hint="eastAsia" w:ascii="宋体" w:hAnsi="宋体" w:eastAsia="宋体" w:cs="宋体"/>
          <w:color w:val="auto"/>
          <w:sz w:val="21"/>
          <w:szCs w:val="21"/>
          <w:highlight w:val="none"/>
        </w:rPr>
        <w:t>_</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_</w:t>
      </w:r>
      <w:r>
        <w:rPr>
          <w:rFonts w:hint="eastAsia" w:ascii="宋体" w:hAnsi="宋体" w:eastAsia="宋体" w:cs="宋体"/>
          <w:color w:val="auto"/>
          <w:sz w:val="21"/>
          <w:szCs w:val="21"/>
          <w:highlight w:val="none"/>
          <w:lang w:val="en-US" w:eastAsia="zh-CN"/>
        </w:rPr>
        <w:t>可以不填</w:t>
      </w:r>
      <w:r>
        <w:rPr>
          <w:rFonts w:hint="eastAsia" w:ascii="宋体" w:hAnsi="宋体" w:eastAsia="宋体" w:cs="宋体"/>
          <w:color w:val="auto"/>
          <w:sz w:val="21"/>
          <w:szCs w:val="21"/>
          <w:highlight w:val="none"/>
        </w:rPr>
        <w:t>_方</w:t>
      </w:r>
      <w:r>
        <w:rPr>
          <w:rFonts w:hint="eastAsia" w:ascii="宋体" w:hAnsi="宋体" w:eastAsia="宋体" w:cs="宋体"/>
          <w:color w:val="auto"/>
          <w:sz w:val="21"/>
          <w:szCs w:val="21"/>
          <w:highlight w:val="none"/>
        </w:rPr>
        <w:t>申请并领取。</w:t>
      </w:r>
    </w:p>
    <w:p w14:paraId="4C43DC5D">
      <w:pPr>
        <w:keepNext w:val="0"/>
        <w:keepLines w:val="0"/>
        <w:pageBreakBefore w:val="0"/>
        <w:widowControl w:val="0"/>
        <w:kinsoku/>
        <w:wordWrap/>
        <w:overflowPunct/>
        <w:topLinePunct w:val="0"/>
        <w:autoSpaceDE/>
        <w:autoSpaceDN/>
        <w:bidi w:val="0"/>
        <w:adjustRightInd/>
        <w:snapToGrid/>
        <w:spacing w:before="0" w:beforeLines="50" w:after="0" w:afterLines="50" w:line="320" w:lineRule="exact"/>
        <w:ind w:left="0"/>
        <w:jc w:val="both"/>
        <w:textAlignment w:val="auto"/>
        <w:outlineLvl w:val="0"/>
        <w:rPr>
          <w:rFonts w:hint="eastAsia" w:ascii="宋体" w:hAnsi="宋体" w:eastAsia="宋体" w:cs="宋体"/>
          <w:b/>
          <w:color w:val="auto"/>
          <w:sz w:val="21"/>
          <w:szCs w:val="21"/>
          <w:highlight w:val="none"/>
        </w:rPr>
      </w:pPr>
      <w:bookmarkStart w:id="8" w:name="heading_9"/>
      <w:r>
        <w:rPr>
          <w:rFonts w:hint="eastAsia" w:ascii="宋体" w:hAnsi="宋体" w:eastAsia="宋体" w:cs="宋体"/>
          <w:b/>
          <w:color w:val="auto"/>
          <w:sz w:val="21"/>
          <w:szCs w:val="21"/>
          <w:highlight w:val="none"/>
        </w:rPr>
        <w:t>第九条 服务与保障</w:t>
      </w:r>
    </w:p>
    <w:p w14:paraId="50F1228F">
      <w:pPr>
        <w:keepNext w:val="0"/>
        <w:keepLines w:val="0"/>
        <w:pageBreakBefore w:val="0"/>
        <w:widowControl w:val="0"/>
        <w:kinsoku/>
        <w:wordWrap/>
        <w:overflowPunct/>
        <w:topLinePunct w:val="0"/>
        <w:autoSpaceDE/>
        <w:autoSpaceDN/>
        <w:bidi w:val="0"/>
        <w:adjustRightInd/>
        <w:snapToGrid/>
        <w:spacing w:before="0" w:after="0" w:line="320" w:lineRule="exact"/>
        <w:ind w:left="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1. </w:t>
      </w:r>
      <w:r>
        <w:rPr>
          <w:rFonts w:hint="eastAsia" w:ascii="宋体" w:hAnsi="宋体" w:eastAsia="宋体" w:cs="宋体"/>
          <w:color w:val="auto"/>
          <w:sz w:val="21"/>
          <w:szCs w:val="21"/>
          <w:highlight w:val="none"/>
        </w:rPr>
        <w:t>交易市场职责边界：交易市场作为见证方，将严格依据本协议约定及《全国棉花交易市场商品棉交易交割办法》（2026年版），为买卖双方提供仓单匹配、交割结算、货权过户及流程合规见证等专项服务，全程配合买卖双方完成业务办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即买卖双方明确，交易市场仅作为见证方提供上述服务，并不对本协议项下货物安全、交易价格等承担任何责任。</w:t>
      </w:r>
    </w:p>
    <w:p w14:paraId="236CCA92">
      <w:pPr>
        <w:keepNext w:val="0"/>
        <w:keepLines w:val="0"/>
        <w:pageBreakBefore w:val="0"/>
        <w:widowControl w:val="0"/>
        <w:kinsoku/>
        <w:wordWrap/>
        <w:overflowPunct/>
        <w:topLinePunct w:val="0"/>
        <w:autoSpaceDE/>
        <w:autoSpaceDN/>
        <w:bidi w:val="0"/>
        <w:adjustRightInd/>
        <w:snapToGrid/>
        <w:spacing w:before="0" w:after="0" w:line="320" w:lineRule="exact"/>
        <w:ind w:left="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2. </w:t>
      </w:r>
      <w:r>
        <w:rPr>
          <w:rFonts w:hint="eastAsia" w:ascii="宋体" w:hAnsi="宋体" w:eastAsia="宋体" w:cs="宋体"/>
          <w:color w:val="auto"/>
          <w:sz w:val="21"/>
          <w:szCs w:val="21"/>
          <w:highlight w:val="none"/>
        </w:rPr>
        <w:t>信息与数据保障：交易市场将如实提供与本协议相关的业务数据、操作记录及货权变更证明材料，确保业务流程全程留痕、可追溯，协助各方厘清权属，作为业务办理及争议处理的有效依据。</w:t>
      </w:r>
    </w:p>
    <w:p w14:paraId="7BEC9FF6">
      <w:pPr>
        <w:keepNext w:val="0"/>
        <w:keepLines w:val="0"/>
        <w:pageBreakBefore w:val="0"/>
        <w:widowControl w:val="0"/>
        <w:kinsoku/>
        <w:wordWrap/>
        <w:overflowPunct/>
        <w:topLinePunct w:val="0"/>
        <w:autoSpaceDE/>
        <w:autoSpaceDN/>
        <w:bidi w:val="0"/>
        <w:adjustRightInd/>
        <w:snapToGrid/>
        <w:spacing w:before="0" w:after="0" w:line="320" w:lineRule="exact"/>
        <w:ind w:left="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3. </w:t>
      </w:r>
      <w:r>
        <w:rPr>
          <w:rFonts w:hint="eastAsia" w:ascii="宋体" w:hAnsi="宋体" w:eastAsia="宋体" w:cs="宋体"/>
          <w:color w:val="auto"/>
          <w:sz w:val="21"/>
          <w:szCs w:val="21"/>
          <w:highlight w:val="none"/>
        </w:rPr>
        <w:t>因不可抗力、政策调整、系统故障、网络中断等非交易市场主观过错导致服务中断的，交易市场将第一时间通知买卖双方，并全力协助各方排查故障、恢复系统功能。</w:t>
      </w:r>
    </w:p>
    <w:p w14:paraId="6986449B">
      <w:pPr>
        <w:keepNext w:val="0"/>
        <w:keepLines w:val="0"/>
        <w:pageBreakBefore w:val="0"/>
        <w:widowControl w:val="0"/>
        <w:kinsoku/>
        <w:wordWrap/>
        <w:overflowPunct/>
        <w:topLinePunct w:val="0"/>
        <w:autoSpaceDE/>
        <w:autoSpaceDN/>
        <w:bidi w:val="0"/>
        <w:adjustRightInd/>
        <w:snapToGrid/>
        <w:spacing w:before="0" w:after="0" w:line="320" w:lineRule="exact"/>
        <w:ind w:left="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4. </w:t>
      </w:r>
      <w:r>
        <w:rPr>
          <w:rFonts w:hint="eastAsia" w:ascii="宋体" w:hAnsi="宋体" w:eastAsia="宋体" w:cs="宋体"/>
          <w:color w:val="auto"/>
          <w:sz w:val="21"/>
          <w:szCs w:val="21"/>
          <w:highlight w:val="none"/>
        </w:rPr>
        <w:t>因卖方自身原因（如欠付仓库费用、存在权属纠纷等）导致仓单无法完成过户、买方无法顺利提货的，交易市场将协助各方调取相关档案、出具证明材料，并督促相关责任方限期解决。</w:t>
      </w:r>
    </w:p>
    <w:p w14:paraId="63EF80B0">
      <w:pPr>
        <w:keepNext w:val="0"/>
        <w:keepLines w:val="0"/>
        <w:pageBreakBefore w:val="0"/>
        <w:widowControl w:val="0"/>
        <w:kinsoku/>
        <w:wordWrap/>
        <w:overflowPunct/>
        <w:topLinePunct w:val="0"/>
        <w:autoSpaceDE/>
        <w:autoSpaceDN/>
        <w:bidi w:val="0"/>
        <w:adjustRightInd/>
        <w:snapToGrid/>
        <w:spacing w:before="0" w:after="0" w:line="320" w:lineRule="exact"/>
        <w:ind w:left="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 本协议项下货物以第三方货权人名义入库且参与交易市场银行监管业务的，交易市场及时通知买方。</w:t>
      </w:r>
    </w:p>
    <w:p w14:paraId="4E8A4A4C">
      <w:pPr>
        <w:keepNext w:val="0"/>
        <w:keepLines w:val="0"/>
        <w:pageBreakBefore w:val="0"/>
        <w:widowControl w:val="0"/>
        <w:kinsoku/>
        <w:wordWrap/>
        <w:overflowPunct/>
        <w:topLinePunct w:val="0"/>
        <w:autoSpaceDE/>
        <w:autoSpaceDN/>
        <w:bidi w:val="0"/>
        <w:adjustRightInd/>
        <w:snapToGrid/>
        <w:spacing w:before="0" w:after="0" w:line="320" w:lineRule="exact"/>
        <w:ind w:left="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6. </w:t>
      </w:r>
      <w:r>
        <w:rPr>
          <w:rFonts w:hint="eastAsia" w:ascii="宋体" w:hAnsi="宋体" w:eastAsia="宋体" w:cs="宋体"/>
          <w:color w:val="auto"/>
          <w:sz w:val="21"/>
          <w:szCs w:val="21"/>
          <w:highlight w:val="none"/>
        </w:rPr>
        <w:t>若皮棉被法院等有权机关查封、冻结导致无法正常履行的，交易市场将及时书面通知买卖双方，并协助各方配合司法机关办理相关手续。</w:t>
      </w:r>
    </w:p>
    <w:p w14:paraId="1579ED78">
      <w:pPr>
        <w:keepNext w:val="0"/>
        <w:keepLines w:val="0"/>
        <w:pageBreakBefore w:val="0"/>
        <w:widowControl w:val="0"/>
        <w:kinsoku/>
        <w:wordWrap/>
        <w:overflowPunct/>
        <w:topLinePunct w:val="0"/>
        <w:autoSpaceDE/>
        <w:autoSpaceDN/>
        <w:bidi w:val="0"/>
        <w:adjustRightInd/>
        <w:snapToGrid/>
        <w:spacing w:before="0" w:after="0" w:line="320" w:lineRule="exact"/>
        <w:ind w:left="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7. </w:t>
      </w:r>
      <w:r>
        <w:rPr>
          <w:rFonts w:hint="eastAsia" w:ascii="宋体" w:hAnsi="宋体" w:eastAsia="宋体" w:cs="宋体"/>
          <w:color w:val="auto"/>
          <w:sz w:val="21"/>
          <w:szCs w:val="21"/>
          <w:highlight w:val="none"/>
        </w:rPr>
        <w:t>流程配合义务：因买卖双方未按规定提交资料、未及时确认信息导致交易延误或失败的，交易市场将及时提醒并通知责任方予以补正，协助完成后续流程，最大限度减少损失。</w:t>
      </w:r>
    </w:p>
    <w:p w14:paraId="6924F691">
      <w:pPr>
        <w:keepNext w:val="0"/>
        <w:keepLines w:val="0"/>
        <w:pageBreakBefore w:val="0"/>
        <w:widowControl w:val="0"/>
        <w:kinsoku/>
        <w:wordWrap/>
        <w:overflowPunct/>
        <w:topLinePunct w:val="0"/>
        <w:autoSpaceDE/>
        <w:autoSpaceDN/>
        <w:bidi w:val="0"/>
        <w:adjustRightInd/>
        <w:snapToGrid/>
        <w:spacing w:before="0" w:beforeLines="50" w:after="0" w:afterLines="50" w:line="320" w:lineRule="exact"/>
        <w:ind w:left="0"/>
        <w:jc w:val="both"/>
        <w:textAlignment w:val="auto"/>
        <w:outlineLvl w:val="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第十条 违约处理</w:t>
      </w:r>
      <w:bookmarkEnd w:id="8"/>
    </w:p>
    <w:p w14:paraId="73B6AA85">
      <w:pPr>
        <w:keepNext w:val="0"/>
        <w:keepLines w:val="0"/>
        <w:pageBreakBefore w:val="0"/>
        <w:widowControl w:val="0"/>
        <w:kinsoku/>
        <w:wordWrap/>
        <w:overflowPunct/>
        <w:topLinePunct w:val="0"/>
        <w:autoSpaceDE/>
        <w:autoSpaceDN/>
        <w:bidi w:val="0"/>
        <w:adjustRightInd/>
        <w:snapToGrid/>
        <w:spacing w:before="0" w:after="0" w:line="320" w:lineRule="exact"/>
        <w:ind w:left="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 买卖双方应充分履行本协议约定的权利义务，任一方未充分履行</w:t>
      </w:r>
      <w:r>
        <w:rPr>
          <w:rFonts w:hint="eastAsia" w:ascii="宋体" w:hAnsi="宋体" w:eastAsia="宋体" w:cs="宋体"/>
          <w:color w:val="auto"/>
          <w:sz w:val="21"/>
          <w:szCs w:val="21"/>
          <w:highlight w:val="none"/>
          <w:lang w:val="en-US" w:eastAsia="zh-CN"/>
        </w:rPr>
        <w:t>本协议约定</w:t>
      </w:r>
      <w:r>
        <w:rPr>
          <w:rFonts w:hint="eastAsia" w:ascii="宋体" w:hAnsi="宋体" w:eastAsia="宋体" w:cs="宋体"/>
          <w:color w:val="auto"/>
          <w:sz w:val="21"/>
          <w:szCs w:val="21"/>
          <w:highlight w:val="none"/>
        </w:rPr>
        <w:t>即为违约，违约方应承担守约方和见证方因违约行为遭受的全部经济损失和主张合法权益所支出的全部费用（费用包括但不限于律师费用、案件受理费、公证费用、保全费用及保全保险费用等）。</w:t>
      </w:r>
    </w:p>
    <w:p w14:paraId="7382F234">
      <w:pPr>
        <w:keepNext w:val="0"/>
        <w:keepLines w:val="0"/>
        <w:pageBreakBefore w:val="0"/>
        <w:widowControl w:val="0"/>
        <w:kinsoku/>
        <w:wordWrap/>
        <w:overflowPunct/>
        <w:topLinePunct w:val="0"/>
        <w:autoSpaceDE/>
        <w:autoSpaceDN/>
        <w:bidi w:val="0"/>
        <w:adjustRightInd/>
        <w:snapToGrid/>
        <w:spacing w:before="0" w:after="0" w:line="320" w:lineRule="exact"/>
        <w:ind w:left="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 如本协议项下仓单已纳入银行委托</w:t>
      </w:r>
      <w:r>
        <w:rPr>
          <w:rFonts w:hint="eastAsia" w:ascii="宋体" w:hAnsi="宋体" w:eastAsia="宋体" w:cs="宋体"/>
          <w:color w:val="auto"/>
          <w:sz w:val="21"/>
          <w:szCs w:val="21"/>
          <w:highlight w:val="none"/>
          <w:lang w:eastAsia="zh-CN"/>
        </w:rPr>
        <w:t>交易市场</w:t>
      </w:r>
      <w:r>
        <w:rPr>
          <w:rFonts w:hint="eastAsia" w:ascii="宋体" w:hAnsi="宋体" w:eastAsia="宋体" w:cs="宋体"/>
          <w:color w:val="auto"/>
          <w:sz w:val="21"/>
          <w:szCs w:val="21"/>
          <w:highlight w:val="none"/>
        </w:rPr>
        <w:t>监管范围，因</w:t>
      </w:r>
      <w:r>
        <w:rPr>
          <w:rFonts w:hint="eastAsia" w:ascii="宋体" w:hAnsi="宋体" w:eastAsia="宋体" w:cs="宋体"/>
          <w:color w:val="auto"/>
          <w:sz w:val="21"/>
          <w:szCs w:val="21"/>
          <w:highlight w:val="none"/>
          <w:lang w:eastAsia="zh-CN"/>
        </w:rPr>
        <w:t>卖方</w:t>
      </w:r>
      <w:r>
        <w:rPr>
          <w:rFonts w:hint="eastAsia" w:ascii="宋体" w:hAnsi="宋体" w:eastAsia="宋体" w:cs="宋体"/>
          <w:color w:val="auto"/>
          <w:sz w:val="21"/>
          <w:szCs w:val="21"/>
          <w:highlight w:val="none"/>
        </w:rPr>
        <w:t>原因导致</w:t>
      </w:r>
      <w:r>
        <w:rPr>
          <w:rFonts w:hint="eastAsia" w:ascii="宋体" w:hAnsi="宋体" w:eastAsia="宋体" w:cs="宋体"/>
          <w:color w:val="auto"/>
          <w:sz w:val="21"/>
          <w:szCs w:val="21"/>
          <w:highlight w:val="none"/>
          <w:lang w:eastAsia="zh-CN"/>
        </w:rPr>
        <w:t>交易市场</w:t>
      </w:r>
      <w:r>
        <w:rPr>
          <w:rFonts w:hint="eastAsia" w:ascii="宋体" w:hAnsi="宋体" w:eastAsia="宋体" w:cs="宋体"/>
          <w:color w:val="auto"/>
          <w:sz w:val="21"/>
          <w:szCs w:val="21"/>
          <w:highlight w:val="none"/>
        </w:rPr>
        <w:t>无法</w:t>
      </w:r>
      <w:r>
        <w:rPr>
          <w:rFonts w:hint="eastAsia" w:ascii="宋体" w:hAnsi="宋体" w:eastAsia="宋体" w:cs="宋体"/>
          <w:color w:val="auto"/>
          <w:sz w:val="21"/>
          <w:szCs w:val="21"/>
          <w:highlight w:val="none"/>
          <w:lang w:val="en-US" w:eastAsia="zh-CN"/>
        </w:rPr>
        <w:t>提供</w:t>
      </w:r>
      <w:r>
        <w:rPr>
          <w:rFonts w:hint="eastAsia" w:ascii="宋体" w:hAnsi="宋体" w:eastAsia="宋体" w:cs="宋体"/>
          <w:color w:val="auto"/>
          <w:sz w:val="21"/>
          <w:szCs w:val="21"/>
          <w:highlight w:val="none"/>
        </w:rPr>
        <w:t>见证</w:t>
      </w:r>
      <w:r>
        <w:rPr>
          <w:rFonts w:hint="eastAsia" w:ascii="宋体" w:hAnsi="宋体" w:eastAsia="宋体" w:cs="宋体"/>
          <w:color w:val="auto"/>
          <w:sz w:val="21"/>
          <w:szCs w:val="21"/>
          <w:highlight w:val="none"/>
          <w:lang w:val="en-US" w:eastAsia="zh-CN"/>
        </w:rPr>
        <w:t>服务</w:t>
      </w:r>
      <w:r>
        <w:rPr>
          <w:rFonts w:hint="eastAsia" w:ascii="宋体" w:hAnsi="宋体" w:eastAsia="宋体" w:cs="宋体"/>
          <w:color w:val="auto"/>
          <w:sz w:val="21"/>
          <w:szCs w:val="21"/>
          <w:highlight w:val="none"/>
        </w:rPr>
        <w:t>、银行不同意解除监管的；或因</w:t>
      </w:r>
      <w:r>
        <w:rPr>
          <w:rFonts w:hint="eastAsia" w:ascii="宋体" w:hAnsi="宋体" w:eastAsia="宋体" w:cs="宋体"/>
          <w:color w:val="auto"/>
          <w:sz w:val="21"/>
          <w:szCs w:val="21"/>
          <w:highlight w:val="none"/>
          <w:lang w:eastAsia="zh-CN"/>
        </w:rPr>
        <w:t>卖方</w:t>
      </w:r>
      <w:r>
        <w:rPr>
          <w:rFonts w:hint="eastAsia" w:ascii="宋体" w:hAnsi="宋体" w:eastAsia="宋体" w:cs="宋体"/>
          <w:color w:val="auto"/>
          <w:sz w:val="21"/>
          <w:szCs w:val="21"/>
          <w:highlight w:val="none"/>
        </w:rPr>
        <w:t>欠付仓库费用、存在权属纠纷等原因导致</w:t>
      </w:r>
      <w:r>
        <w:rPr>
          <w:rFonts w:hint="eastAsia" w:ascii="宋体" w:hAnsi="宋体" w:eastAsia="宋体" w:cs="宋体"/>
          <w:color w:val="auto"/>
          <w:sz w:val="21"/>
          <w:szCs w:val="21"/>
          <w:highlight w:val="none"/>
          <w:lang w:eastAsia="zh-CN"/>
        </w:rPr>
        <w:t>交易市场</w:t>
      </w:r>
      <w:r>
        <w:rPr>
          <w:rFonts w:hint="eastAsia" w:ascii="宋体" w:hAnsi="宋体" w:eastAsia="宋体" w:cs="宋体"/>
          <w:color w:val="auto"/>
          <w:sz w:val="21"/>
          <w:szCs w:val="21"/>
          <w:highlight w:val="none"/>
        </w:rPr>
        <w:t>无法</w:t>
      </w:r>
      <w:r>
        <w:rPr>
          <w:rFonts w:hint="eastAsia" w:ascii="宋体" w:hAnsi="宋体" w:eastAsia="宋体" w:cs="宋体"/>
          <w:color w:val="auto"/>
          <w:sz w:val="21"/>
          <w:szCs w:val="21"/>
          <w:highlight w:val="none"/>
          <w:lang w:val="en-US" w:eastAsia="zh-CN"/>
        </w:rPr>
        <w:t>提供</w:t>
      </w:r>
      <w:r>
        <w:rPr>
          <w:rFonts w:hint="eastAsia" w:ascii="宋体" w:hAnsi="宋体" w:eastAsia="宋体" w:cs="宋体"/>
          <w:color w:val="auto"/>
          <w:sz w:val="21"/>
          <w:szCs w:val="21"/>
          <w:highlight w:val="none"/>
        </w:rPr>
        <w:t>见证</w:t>
      </w:r>
      <w:r>
        <w:rPr>
          <w:rFonts w:hint="eastAsia" w:ascii="宋体" w:hAnsi="宋体" w:eastAsia="宋体" w:cs="宋体"/>
          <w:color w:val="auto"/>
          <w:sz w:val="21"/>
          <w:szCs w:val="21"/>
          <w:highlight w:val="none"/>
          <w:lang w:val="en-US" w:eastAsia="zh-CN"/>
        </w:rPr>
        <w:t>服务</w:t>
      </w:r>
      <w:r>
        <w:rPr>
          <w:rFonts w:hint="eastAsia" w:ascii="宋体" w:hAnsi="宋体" w:eastAsia="宋体" w:cs="宋体"/>
          <w:color w:val="auto"/>
          <w:sz w:val="21"/>
          <w:szCs w:val="21"/>
          <w:highlight w:val="none"/>
        </w:rPr>
        <w:t>、仓单无法完成过户、买方无法顺利提货的，</w:t>
      </w:r>
      <w:r>
        <w:rPr>
          <w:rFonts w:hint="eastAsia" w:ascii="宋体" w:hAnsi="宋体" w:eastAsia="宋体" w:cs="宋体"/>
          <w:color w:val="auto"/>
          <w:sz w:val="21"/>
          <w:szCs w:val="21"/>
          <w:highlight w:val="none"/>
          <w:lang w:eastAsia="zh-CN"/>
        </w:rPr>
        <w:t>卖方</w:t>
      </w:r>
      <w:r>
        <w:rPr>
          <w:rFonts w:hint="eastAsia" w:ascii="宋体" w:hAnsi="宋体" w:eastAsia="宋体" w:cs="宋体"/>
          <w:color w:val="auto"/>
          <w:sz w:val="21"/>
          <w:szCs w:val="21"/>
          <w:highlight w:val="none"/>
        </w:rPr>
        <w:t>须在发生上述情况后5个工作日内解决。如</w:t>
      </w:r>
      <w:r>
        <w:rPr>
          <w:rFonts w:hint="eastAsia" w:ascii="宋体" w:hAnsi="宋体" w:eastAsia="宋体" w:cs="宋体"/>
          <w:color w:val="auto"/>
          <w:sz w:val="21"/>
          <w:szCs w:val="21"/>
          <w:highlight w:val="none"/>
          <w:lang w:eastAsia="zh-CN"/>
        </w:rPr>
        <w:t>卖方</w:t>
      </w:r>
      <w:r>
        <w:rPr>
          <w:rFonts w:hint="eastAsia" w:ascii="宋体" w:hAnsi="宋体" w:eastAsia="宋体" w:cs="宋体"/>
          <w:color w:val="auto"/>
          <w:sz w:val="21"/>
          <w:szCs w:val="21"/>
          <w:highlight w:val="none"/>
        </w:rPr>
        <w:t>逾期未解决，视为</w:t>
      </w:r>
      <w:r>
        <w:rPr>
          <w:rFonts w:hint="eastAsia" w:ascii="宋体" w:hAnsi="宋体" w:eastAsia="宋体" w:cs="宋体"/>
          <w:color w:val="auto"/>
          <w:sz w:val="21"/>
          <w:szCs w:val="21"/>
          <w:highlight w:val="none"/>
          <w:lang w:eastAsia="zh-CN"/>
        </w:rPr>
        <w:t>卖方</w:t>
      </w:r>
      <w:r>
        <w:rPr>
          <w:rFonts w:hint="eastAsia" w:ascii="宋体" w:hAnsi="宋体" w:eastAsia="宋体" w:cs="宋体"/>
          <w:color w:val="auto"/>
          <w:sz w:val="21"/>
          <w:szCs w:val="21"/>
          <w:highlight w:val="none"/>
        </w:rPr>
        <w:t>违约，</w:t>
      </w:r>
      <w:r>
        <w:rPr>
          <w:rFonts w:hint="eastAsia" w:ascii="宋体" w:hAnsi="宋体" w:eastAsia="宋体" w:cs="宋体"/>
          <w:color w:val="auto"/>
          <w:sz w:val="21"/>
          <w:szCs w:val="21"/>
          <w:highlight w:val="none"/>
          <w:lang w:eastAsia="zh-CN"/>
        </w:rPr>
        <w:t>交易市场</w:t>
      </w:r>
      <w:r>
        <w:rPr>
          <w:rFonts w:hint="eastAsia" w:ascii="宋体" w:hAnsi="宋体" w:eastAsia="宋体" w:cs="宋体"/>
          <w:color w:val="auto"/>
          <w:sz w:val="21"/>
          <w:szCs w:val="21"/>
          <w:highlight w:val="none"/>
        </w:rPr>
        <w:t>有权将</w:t>
      </w:r>
      <w:r>
        <w:rPr>
          <w:rFonts w:hint="eastAsia" w:ascii="宋体" w:hAnsi="宋体" w:eastAsia="宋体" w:cs="宋体"/>
          <w:color w:val="auto"/>
          <w:sz w:val="21"/>
          <w:szCs w:val="21"/>
          <w:highlight w:val="none"/>
          <w:lang w:val="en-US" w:eastAsia="zh-CN"/>
        </w:rPr>
        <w:t>卖方违约</w:t>
      </w:r>
      <w:r>
        <w:rPr>
          <w:rFonts w:hint="eastAsia" w:ascii="宋体" w:hAnsi="宋体" w:eastAsia="宋体" w:cs="宋体"/>
          <w:color w:val="auto"/>
          <w:sz w:val="21"/>
          <w:szCs w:val="21"/>
          <w:highlight w:val="none"/>
        </w:rPr>
        <w:t>部分所对应的货款</w:t>
      </w:r>
      <w:r>
        <w:rPr>
          <w:rFonts w:hint="eastAsia" w:ascii="宋体" w:hAnsi="宋体" w:eastAsia="宋体" w:cs="宋体"/>
          <w:color w:val="auto"/>
          <w:sz w:val="21"/>
          <w:szCs w:val="21"/>
          <w:highlight w:val="none"/>
          <w:lang w:val="en-US" w:eastAsia="zh-CN"/>
        </w:rPr>
        <w:t>立即</w:t>
      </w:r>
      <w:r>
        <w:rPr>
          <w:rFonts w:hint="eastAsia" w:ascii="宋体" w:hAnsi="宋体" w:eastAsia="宋体" w:cs="宋体"/>
          <w:color w:val="auto"/>
          <w:sz w:val="21"/>
          <w:szCs w:val="21"/>
          <w:highlight w:val="none"/>
        </w:rPr>
        <w:t>退还买方，</w:t>
      </w:r>
      <w:r>
        <w:rPr>
          <w:rFonts w:hint="eastAsia" w:ascii="宋体" w:hAnsi="宋体" w:eastAsia="宋体" w:cs="宋体"/>
          <w:color w:val="auto"/>
          <w:sz w:val="21"/>
          <w:szCs w:val="21"/>
          <w:highlight w:val="none"/>
          <w:lang w:eastAsia="zh-CN"/>
        </w:rPr>
        <w:t>卖方</w:t>
      </w:r>
      <w:r>
        <w:rPr>
          <w:rFonts w:hint="eastAsia" w:ascii="宋体" w:hAnsi="宋体" w:eastAsia="宋体" w:cs="宋体"/>
          <w:color w:val="auto"/>
          <w:sz w:val="21"/>
          <w:szCs w:val="21"/>
          <w:highlight w:val="none"/>
        </w:rPr>
        <w:t>应承担买方因此遭受的全部损失，损失金额及支付方式由买卖双方自行协商确定。</w:t>
      </w:r>
    </w:p>
    <w:p w14:paraId="533DF87F">
      <w:pPr>
        <w:keepNext w:val="0"/>
        <w:keepLines w:val="0"/>
        <w:pageBreakBefore w:val="0"/>
        <w:widowControl w:val="0"/>
        <w:kinsoku/>
        <w:wordWrap/>
        <w:overflowPunct/>
        <w:topLinePunct w:val="0"/>
        <w:autoSpaceDE/>
        <w:autoSpaceDN/>
        <w:bidi w:val="0"/>
        <w:adjustRightInd/>
        <w:snapToGrid/>
        <w:spacing w:before="0" w:after="0" w:line="320" w:lineRule="exact"/>
        <w:ind w:left="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 若卖方出现下列情形之一的，视为卖方违约：未按约定完成收购、加工、入库；货物涉及以第三方货权人入库并参与交易市场银行监管业务，且未签订《基差预购协商交易协议之补充协议》导致无法继续履约；仓单数量不足；仓单质量不达标且无法更换，亦无法顺延匹配符合要求的仓单。</w:t>
      </w:r>
      <w:r>
        <w:rPr>
          <w:rFonts w:hint="eastAsia" w:ascii="宋体" w:hAnsi="宋体" w:eastAsia="宋体" w:cs="宋体"/>
          <w:color w:val="auto"/>
          <w:sz w:val="21"/>
          <w:szCs w:val="21"/>
          <w:highlight w:val="none"/>
          <w:lang w:val="en-US" w:eastAsia="zh-CN"/>
        </w:rPr>
        <w:t>卖方违约后</w:t>
      </w:r>
      <w:r>
        <w:rPr>
          <w:rFonts w:hint="eastAsia" w:ascii="宋体" w:hAnsi="宋体" w:eastAsia="宋体" w:cs="宋体"/>
          <w:color w:val="auto"/>
          <w:sz w:val="21"/>
          <w:szCs w:val="21"/>
          <w:highlight w:val="none"/>
        </w:rPr>
        <w:t>买方有权</w:t>
      </w:r>
      <w:r>
        <w:rPr>
          <w:rFonts w:hint="eastAsia" w:ascii="宋体" w:hAnsi="宋体" w:eastAsia="宋体" w:cs="宋体"/>
          <w:color w:val="auto"/>
          <w:sz w:val="21"/>
          <w:szCs w:val="21"/>
          <w:highlight w:val="none"/>
          <w:lang w:val="en-US" w:eastAsia="zh-CN"/>
        </w:rPr>
        <w:t>单方</w:t>
      </w:r>
      <w:r>
        <w:rPr>
          <w:rFonts w:hint="eastAsia" w:ascii="宋体" w:hAnsi="宋体" w:eastAsia="宋体" w:cs="宋体"/>
          <w:color w:val="auto"/>
          <w:sz w:val="21"/>
          <w:szCs w:val="21"/>
          <w:highlight w:val="none"/>
        </w:rPr>
        <w:t>解除</w:t>
      </w:r>
      <w:r>
        <w:rPr>
          <w:rFonts w:hint="eastAsia" w:ascii="宋体" w:hAnsi="宋体" w:eastAsia="宋体" w:cs="宋体"/>
          <w:color w:val="auto"/>
          <w:sz w:val="21"/>
          <w:szCs w:val="21"/>
          <w:highlight w:val="none"/>
          <w:lang w:val="en-US" w:eastAsia="zh-CN"/>
        </w:rPr>
        <w:t>本</w:t>
      </w:r>
      <w:r>
        <w:rPr>
          <w:rFonts w:hint="eastAsia" w:ascii="宋体" w:hAnsi="宋体" w:eastAsia="宋体" w:cs="宋体"/>
          <w:color w:val="auto"/>
          <w:sz w:val="21"/>
          <w:szCs w:val="21"/>
          <w:highlight w:val="none"/>
        </w:rPr>
        <w:t>协议</w:t>
      </w:r>
      <w:r>
        <w:rPr>
          <w:rFonts w:hint="eastAsia" w:ascii="宋体" w:hAnsi="宋体" w:eastAsia="宋体" w:cs="宋体"/>
          <w:color w:val="auto"/>
          <w:sz w:val="21"/>
          <w:szCs w:val="21"/>
          <w:highlight w:val="none"/>
          <w:lang w:val="en-US" w:eastAsia="zh-CN"/>
        </w:rPr>
        <w:t>及因履行本协议所签署的补充协议</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如买方主张解除本协议及因履行本协议所签署的补充协议，则有权要求</w:t>
      </w:r>
      <w:r>
        <w:rPr>
          <w:rFonts w:hint="eastAsia" w:ascii="宋体" w:hAnsi="宋体" w:eastAsia="宋体" w:cs="宋体"/>
          <w:color w:val="auto"/>
          <w:sz w:val="21"/>
          <w:szCs w:val="21"/>
          <w:highlight w:val="none"/>
          <w:lang w:eastAsia="zh-CN"/>
        </w:rPr>
        <w:t>卖方</w:t>
      </w:r>
      <w:r>
        <w:rPr>
          <w:rFonts w:hint="eastAsia" w:ascii="宋体" w:hAnsi="宋体" w:eastAsia="宋体" w:cs="宋体"/>
          <w:color w:val="auto"/>
          <w:sz w:val="21"/>
          <w:szCs w:val="21"/>
          <w:highlight w:val="none"/>
          <w:lang w:val="en-US" w:eastAsia="zh-CN"/>
        </w:rPr>
        <w:t>将其依据本协议支付的履约保证金作为违约金支付至买方指定账户；如</w:t>
      </w:r>
      <w:r>
        <w:rPr>
          <w:rFonts w:hint="eastAsia" w:ascii="宋体" w:hAnsi="宋体" w:eastAsia="宋体" w:cs="宋体"/>
          <w:color w:val="auto"/>
          <w:sz w:val="21"/>
          <w:szCs w:val="21"/>
          <w:highlight w:val="none"/>
        </w:rPr>
        <w:t>违约金</w:t>
      </w:r>
      <w:r>
        <w:rPr>
          <w:rFonts w:hint="eastAsia" w:ascii="宋体" w:hAnsi="宋体" w:eastAsia="宋体" w:cs="宋体"/>
          <w:color w:val="auto"/>
          <w:sz w:val="21"/>
          <w:szCs w:val="21"/>
          <w:highlight w:val="none"/>
          <w:lang w:val="en-US" w:eastAsia="zh-CN"/>
        </w:rPr>
        <w:t>不足以覆盖买方因此遭受的经济损失，则卖方应继续承担赔偿责任</w:t>
      </w:r>
      <w:r>
        <w:rPr>
          <w:rFonts w:hint="eastAsia" w:ascii="宋体" w:hAnsi="宋体" w:eastAsia="宋体" w:cs="宋体"/>
          <w:color w:val="auto"/>
          <w:sz w:val="21"/>
          <w:szCs w:val="21"/>
          <w:highlight w:val="none"/>
        </w:rPr>
        <w:t>。</w:t>
      </w:r>
    </w:p>
    <w:p w14:paraId="70B0205E">
      <w:pPr>
        <w:keepNext w:val="0"/>
        <w:keepLines w:val="0"/>
        <w:pageBreakBefore w:val="0"/>
        <w:widowControl w:val="0"/>
        <w:kinsoku/>
        <w:wordWrap/>
        <w:overflowPunct/>
        <w:topLinePunct w:val="0"/>
        <w:autoSpaceDE/>
        <w:autoSpaceDN/>
        <w:bidi w:val="0"/>
        <w:adjustRightInd/>
        <w:snapToGrid/>
        <w:spacing w:before="0" w:after="0" w:line="320" w:lineRule="exact"/>
        <w:ind w:left="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 买方未按约定支付货款、无故拒绝接收符合约定的仓单，或未按规定完成质量确认、交割方式选择的，</w:t>
      </w:r>
      <w:r>
        <w:rPr>
          <w:rFonts w:hint="eastAsia" w:ascii="宋体" w:hAnsi="宋体" w:eastAsia="宋体" w:cs="宋体"/>
          <w:color w:val="auto"/>
          <w:sz w:val="21"/>
          <w:szCs w:val="21"/>
          <w:highlight w:val="none"/>
          <w:lang w:val="en-US" w:eastAsia="zh-CN"/>
        </w:rPr>
        <w:t>则</w:t>
      </w:r>
      <w:r>
        <w:rPr>
          <w:rFonts w:hint="eastAsia" w:ascii="宋体" w:hAnsi="宋体" w:eastAsia="宋体" w:cs="宋体"/>
          <w:color w:val="auto"/>
          <w:sz w:val="21"/>
          <w:szCs w:val="21"/>
          <w:highlight w:val="none"/>
        </w:rPr>
        <w:t>买方违约，</w:t>
      </w:r>
      <w:r>
        <w:rPr>
          <w:rFonts w:hint="eastAsia" w:ascii="宋体" w:hAnsi="宋体" w:eastAsia="宋体" w:cs="宋体"/>
          <w:color w:val="auto"/>
          <w:sz w:val="21"/>
          <w:szCs w:val="21"/>
          <w:highlight w:val="none"/>
          <w:lang w:val="en-US" w:eastAsia="zh-CN"/>
        </w:rPr>
        <w:t>买方违约后</w:t>
      </w:r>
      <w:r>
        <w:rPr>
          <w:rFonts w:hint="eastAsia" w:ascii="宋体" w:hAnsi="宋体" w:eastAsia="宋体" w:cs="宋体"/>
          <w:color w:val="auto"/>
          <w:sz w:val="21"/>
          <w:szCs w:val="21"/>
          <w:highlight w:val="none"/>
          <w:lang w:eastAsia="zh-CN"/>
        </w:rPr>
        <w:t>卖方</w:t>
      </w:r>
      <w:r>
        <w:rPr>
          <w:rFonts w:hint="eastAsia" w:ascii="宋体" w:hAnsi="宋体" w:eastAsia="宋体" w:cs="宋体"/>
          <w:color w:val="auto"/>
          <w:sz w:val="21"/>
          <w:szCs w:val="21"/>
          <w:highlight w:val="none"/>
        </w:rPr>
        <w:t>有权</w:t>
      </w:r>
      <w:r>
        <w:rPr>
          <w:rFonts w:hint="eastAsia" w:ascii="宋体" w:hAnsi="宋体" w:eastAsia="宋体" w:cs="宋体"/>
          <w:color w:val="auto"/>
          <w:sz w:val="21"/>
          <w:szCs w:val="21"/>
          <w:highlight w:val="none"/>
          <w:lang w:val="en-US" w:eastAsia="zh-CN"/>
        </w:rPr>
        <w:t>单方</w:t>
      </w:r>
      <w:r>
        <w:rPr>
          <w:rFonts w:hint="eastAsia" w:ascii="宋体" w:hAnsi="宋体" w:eastAsia="宋体" w:cs="宋体"/>
          <w:color w:val="auto"/>
          <w:sz w:val="21"/>
          <w:szCs w:val="21"/>
          <w:highlight w:val="none"/>
        </w:rPr>
        <w:t>解除</w:t>
      </w:r>
      <w:r>
        <w:rPr>
          <w:rFonts w:hint="eastAsia" w:ascii="宋体" w:hAnsi="宋体" w:eastAsia="宋体" w:cs="宋体"/>
          <w:color w:val="auto"/>
          <w:sz w:val="21"/>
          <w:szCs w:val="21"/>
          <w:highlight w:val="none"/>
          <w:lang w:val="en-US" w:eastAsia="zh-CN"/>
        </w:rPr>
        <w:t>本</w:t>
      </w:r>
      <w:r>
        <w:rPr>
          <w:rFonts w:hint="eastAsia" w:ascii="宋体" w:hAnsi="宋体" w:eastAsia="宋体" w:cs="宋体"/>
          <w:color w:val="auto"/>
          <w:sz w:val="21"/>
          <w:szCs w:val="21"/>
          <w:highlight w:val="none"/>
        </w:rPr>
        <w:t>协议</w:t>
      </w:r>
      <w:r>
        <w:rPr>
          <w:rFonts w:hint="eastAsia" w:ascii="宋体" w:hAnsi="宋体" w:eastAsia="宋体" w:cs="宋体"/>
          <w:color w:val="auto"/>
          <w:sz w:val="21"/>
          <w:szCs w:val="21"/>
          <w:highlight w:val="none"/>
          <w:lang w:val="en-US" w:eastAsia="zh-CN"/>
        </w:rPr>
        <w:t>及因履行本协议所签署的补充协议</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如卖方主张解除本协议及因履行本协议所签署的补充协议，则有权要求</w:t>
      </w:r>
      <w:r>
        <w:rPr>
          <w:rFonts w:hint="eastAsia" w:ascii="宋体" w:hAnsi="宋体" w:eastAsia="宋体" w:cs="宋体"/>
          <w:color w:val="auto"/>
          <w:sz w:val="21"/>
          <w:szCs w:val="21"/>
          <w:highlight w:val="none"/>
        </w:rPr>
        <w:t>买方</w:t>
      </w:r>
      <w:r>
        <w:rPr>
          <w:rFonts w:hint="eastAsia" w:ascii="宋体" w:hAnsi="宋体" w:eastAsia="宋体" w:cs="宋体"/>
          <w:color w:val="auto"/>
          <w:sz w:val="21"/>
          <w:szCs w:val="21"/>
          <w:highlight w:val="none"/>
          <w:lang w:val="en-US" w:eastAsia="zh-CN"/>
        </w:rPr>
        <w:t>将其依据本协议支付的履约保证金作为违约金支付至卖方指定账户；如</w:t>
      </w:r>
      <w:r>
        <w:rPr>
          <w:rFonts w:hint="eastAsia" w:ascii="宋体" w:hAnsi="宋体" w:eastAsia="宋体" w:cs="宋体"/>
          <w:color w:val="auto"/>
          <w:sz w:val="21"/>
          <w:szCs w:val="21"/>
          <w:highlight w:val="none"/>
        </w:rPr>
        <w:t>违约金</w:t>
      </w:r>
      <w:r>
        <w:rPr>
          <w:rFonts w:hint="eastAsia" w:ascii="宋体" w:hAnsi="宋体" w:eastAsia="宋体" w:cs="宋体"/>
          <w:color w:val="auto"/>
          <w:sz w:val="21"/>
          <w:szCs w:val="21"/>
          <w:highlight w:val="none"/>
          <w:lang w:val="en-US" w:eastAsia="zh-CN"/>
        </w:rPr>
        <w:t>不足以覆盖卖方因此遭受的经济损失</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则买方应继续承担赔偿责任</w:t>
      </w:r>
      <w:r>
        <w:rPr>
          <w:rFonts w:hint="eastAsia" w:ascii="宋体" w:hAnsi="宋体" w:eastAsia="宋体" w:cs="宋体"/>
          <w:color w:val="auto"/>
          <w:sz w:val="21"/>
          <w:szCs w:val="21"/>
          <w:highlight w:val="none"/>
        </w:rPr>
        <w:t>。</w:t>
      </w:r>
    </w:p>
    <w:p w14:paraId="6EEB8792">
      <w:pPr>
        <w:keepNext w:val="0"/>
        <w:keepLines w:val="0"/>
        <w:pageBreakBefore w:val="0"/>
        <w:widowControl w:val="0"/>
        <w:kinsoku/>
        <w:wordWrap/>
        <w:overflowPunct/>
        <w:topLinePunct w:val="0"/>
        <w:autoSpaceDE/>
        <w:autoSpaceDN/>
        <w:bidi w:val="0"/>
        <w:adjustRightInd/>
        <w:snapToGrid/>
        <w:spacing w:before="0" w:after="0" w:line="320" w:lineRule="exact"/>
        <w:ind w:left="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 守约方有权要求</w:t>
      </w:r>
      <w:r>
        <w:rPr>
          <w:rFonts w:hint="eastAsia" w:ascii="宋体" w:hAnsi="宋体" w:eastAsia="宋体" w:cs="宋体"/>
          <w:color w:val="auto"/>
          <w:sz w:val="21"/>
          <w:szCs w:val="21"/>
          <w:highlight w:val="none"/>
          <w:lang w:eastAsia="zh-CN"/>
        </w:rPr>
        <w:t>交易市场</w:t>
      </w:r>
      <w:r>
        <w:rPr>
          <w:rFonts w:hint="eastAsia" w:ascii="宋体" w:hAnsi="宋体" w:eastAsia="宋体" w:cs="宋体"/>
          <w:color w:val="auto"/>
          <w:sz w:val="21"/>
          <w:szCs w:val="21"/>
          <w:highlight w:val="none"/>
        </w:rPr>
        <w:t>将违约方在</w:t>
      </w:r>
      <w:r>
        <w:rPr>
          <w:rFonts w:hint="eastAsia" w:ascii="宋体" w:hAnsi="宋体" w:eastAsia="宋体" w:cs="宋体"/>
          <w:color w:val="auto"/>
          <w:sz w:val="21"/>
          <w:szCs w:val="21"/>
          <w:highlight w:val="none"/>
          <w:lang w:eastAsia="zh-CN"/>
        </w:rPr>
        <w:t>交易市场</w:t>
      </w:r>
      <w:r>
        <w:rPr>
          <w:rFonts w:hint="eastAsia" w:ascii="宋体" w:hAnsi="宋体" w:eastAsia="宋体" w:cs="宋体"/>
          <w:color w:val="auto"/>
          <w:sz w:val="21"/>
          <w:szCs w:val="21"/>
          <w:highlight w:val="none"/>
        </w:rPr>
        <w:t>的履约保证金划扣至守约方</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交易市场原则应执行守约方的扣划要求，但交易市场认为双方均存在违约情形或执行守约方扣划要求会损害其他方合法权益时有权拒绝守约方的扣划要求</w:t>
      </w:r>
      <w:r>
        <w:rPr>
          <w:rFonts w:hint="eastAsia" w:ascii="宋体" w:hAnsi="宋体" w:eastAsia="宋体" w:cs="宋体"/>
          <w:color w:val="auto"/>
          <w:sz w:val="21"/>
          <w:szCs w:val="21"/>
          <w:highlight w:val="none"/>
        </w:rPr>
        <w:t>；如资金不足以覆盖守约方因违约行为遭受的经济损失，则守约方可自行通过协商、诉讼等方式向违约方索赔。</w:t>
      </w:r>
    </w:p>
    <w:p w14:paraId="6B0AEA10">
      <w:pPr>
        <w:keepNext w:val="0"/>
        <w:keepLines w:val="0"/>
        <w:pageBreakBefore w:val="0"/>
        <w:widowControl w:val="0"/>
        <w:kinsoku/>
        <w:wordWrap/>
        <w:overflowPunct/>
        <w:topLinePunct w:val="0"/>
        <w:autoSpaceDE/>
        <w:autoSpaceDN/>
        <w:bidi w:val="0"/>
        <w:adjustRightInd/>
        <w:snapToGrid/>
        <w:spacing w:before="0" w:after="0" w:line="320" w:lineRule="exact"/>
        <w:ind w:left="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 自买卖双方发生违约情形之日起至纠纷得到完全解决</w:t>
      </w:r>
      <w:r>
        <w:rPr>
          <w:rFonts w:hint="eastAsia" w:ascii="宋体" w:hAnsi="宋体" w:eastAsia="宋体" w:cs="宋体"/>
          <w:color w:val="auto"/>
          <w:sz w:val="21"/>
          <w:szCs w:val="21"/>
          <w:highlight w:val="none"/>
          <w:lang w:val="en-US" w:eastAsia="zh-CN"/>
        </w:rPr>
        <w:t>之日止</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交易市场</w:t>
      </w:r>
      <w:r>
        <w:rPr>
          <w:rFonts w:hint="eastAsia" w:ascii="宋体" w:hAnsi="宋体" w:eastAsia="宋体" w:cs="宋体"/>
          <w:color w:val="auto"/>
          <w:sz w:val="21"/>
          <w:szCs w:val="21"/>
          <w:highlight w:val="none"/>
        </w:rPr>
        <w:t>暂停受理违约方的业务申请。</w:t>
      </w:r>
    </w:p>
    <w:p w14:paraId="100A8834">
      <w:pPr>
        <w:keepNext w:val="0"/>
        <w:keepLines w:val="0"/>
        <w:pageBreakBefore w:val="0"/>
        <w:widowControl w:val="0"/>
        <w:kinsoku/>
        <w:wordWrap/>
        <w:overflowPunct/>
        <w:topLinePunct w:val="0"/>
        <w:autoSpaceDE/>
        <w:autoSpaceDN/>
        <w:bidi w:val="0"/>
        <w:adjustRightInd/>
        <w:snapToGrid/>
        <w:spacing w:before="0" w:beforeLines="50" w:after="0" w:afterLines="50" w:line="320" w:lineRule="exact"/>
        <w:ind w:left="0"/>
        <w:jc w:val="both"/>
        <w:textAlignment w:val="auto"/>
        <w:outlineLvl w:val="0"/>
        <w:rPr>
          <w:rFonts w:hint="eastAsia" w:ascii="宋体" w:hAnsi="宋体" w:eastAsia="宋体" w:cs="宋体"/>
          <w:color w:val="auto"/>
          <w:sz w:val="21"/>
          <w:szCs w:val="21"/>
          <w:highlight w:val="none"/>
        </w:rPr>
      </w:pPr>
      <w:bookmarkStart w:id="9" w:name="heading_10"/>
      <w:r>
        <w:rPr>
          <w:rFonts w:hint="eastAsia" w:ascii="宋体" w:hAnsi="宋体" w:eastAsia="宋体" w:cs="宋体"/>
          <w:b/>
          <w:color w:val="auto"/>
          <w:sz w:val="21"/>
          <w:szCs w:val="21"/>
          <w:highlight w:val="none"/>
        </w:rPr>
        <w:t>第十一条 协议生效与解除</w:t>
      </w:r>
      <w:bookmarkEnd w:id="9"/>
    </w:p>
    <w:p w14:paraId="7FEFC52F">
      <w:pPr>
        <w:keepNext w:val="0"/>
        <w:keepLines w:val="0"/>
        <w:pageBreakBefore w:val="0"/>
        <w:widowControl w:val="0"/>
        <w:kinsoku/>
        <w:wordWrap/>
        <w:overflowPunct/>
        <w:topLinePunct w:val="0"/>
        <w:autoSpaceDE/>
        <w:autoSpaceDN/>
        <w:bidi w:val="0"/>
        <w:adjustRightInd/>
        <w:snapToGrid/>
        <w:spacing w:before="0" w:after="0" w:line="320" w:lineRule="exact"/>
        <w:ind w:left="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 本协议自三方</w:t>
      </w:r>
      <w:r>
        <w:rPr>
          <w:rFonts w:hint="eastAsia" w:ascii="宋体" w:hAnsi="宋体" w:eastAsia="宋体" w:cs="宋体"/>
          <w:color w:val="auto"/>
          <w:sz w:val="21"/>
          <w:szCs w:val="21"/>
          <w:highlight w:val="none"/>
          <w:lang w:val="en-US" w:eastAsia="zh-CN"/>
        </w:rPr>
        <w:t>加盖公章/合同章或系统中加盖电子签章</w:t>
      </w:r>
      <w:r>
        <w:rPr>
          <w:rFonts w:hint="eastAsia" w:ascii="宋体" w:hAnsi="宋体" w:eastAsia="宋体" w:cs="宋体"/>
          <w:color w:val="auto"/>
          <w:sz w:val="21"/>
          <w:szCs w:val="21"/>
          <w:highlight w:val="none"/>
        </w:rPr>
        <w:t>之日起生效，有效期至约定批次仓单全部交割结算完成、货权过户完毕之日止。除本协议另有约定外，任何一方不得单方解除协议；确需解除的，需经三方协商一致，并</w:t>
      </w:r>
      <w:r>
        <w:rPr>
          <w:rFonts w:hint="eastAsia" w:ascii="宋体" w:hAnsi="宋体" w:eastAsia="宋体" w:cs="宋体"/>
          <w:color w:val="auto"/>
          <w:sz w:val="21"/>
          <w:szCs w:val="21"/>
          <w:highlight w:val="none"/>
          <w:lang w:val="en-US" w:eastAsia="zh-CN"/>
        </w:rPr>
        <w:t>结算</w:t>
      </w:r>
      <w:r>
        <w:rPr>
          <w:rFonts w:hint="eastAsia" w:ascii="宋体" w:hAnsi="宋体" w:eastAsia="宋体" w:cs="宋体"/>
          <w:color w:val="auto"/>
          <w:sz w:val="21"/>
          <w:szCs w:val="21"/>
          <w:highlight w:val="none"/>
        </w:rPr>
        <w:t>已发生的费用及款项。</w:t>
      </w:r>
    </w:p>
    <w:p w14:paraId="6843EB31">
      <w:pPr>
        <w:keepNext w:val="0"/>
        <w:keepLines w:val="0"/>
        <w:pageBreakBefore w:val="0"/>
        <w:widowControl w:val="0"/>
        <w:kinsoku/>
        <w:wordWrap/>
        <w:overflowPunct/>
        <w:topLinePunct w:val="0"/>
        <w:autoSpaceDE/>
        <w:autoSpaceDN/>
        <w:bidi w:val="0"/>
        <w:adjustRightInd/>
        <w:snapToGrid/>
        <w:spacing w:before="0" w:beforeLines="50" w:after="0" w:afterLines="50" w:line="320" w:lineRule="exact"/>
        <w:ind w:left="0"/>
        <w:jc w:val="both"/>
        <w:textAlignment w:val="auto"/>
        <w:outlineLvl w:val="0"/>
        <w:rPr>
          <w:rFonts w:hint="eastAsia" w:ascii="宋体" w:hAnsi="宋体" w:eastAsia="宋体" w:cs="宋体"/>
          <w:color w:val="auto"/>
          <w:sz w:val="21"/>
          <w:szCs w:val="21"/>
          <w:highlight w:val="none"/>
        </w:rPr>
      </w:pPr>
      <w:bookmarkStart w:id="10" w:name="heading_11"/>
      <w:r>
        <w:rPr>
          <w:rFonts w:hint="eastAsia" w:ascii="宋体" w:hAnsi="宋体" w:eastAsia="宋体" w:cs="宋体"/>
          <w:b/>
          <w:color w:val="auto"/>
          <w:sz w:val="21"/>
          <w:szCs w:val="21"/>
          <w:highlight w:val="none"/>
        </w:rPr>
        <w:t>第十二条 其他事项与争议解决</w:t>
      </w:r>
      <w:bookmarkEnd w:id="10"/>
    </w:p>
    <w:p w14:paraId="4FD3673A">
      <w:pPr>
        <w:keepNext w:val="0"/>
        <w:keepLines w:val="0"/>
        <w:pageBreakBefore w:val="0"/>
        <w:widowControl w:val="0"/>
        <w:kinsoku/>
        <w:wordWrap/>
        <w:overflowPunct/>
        <w:topLinePunct w:val="0"/>
        <w:autoSpaceDE/>
        <w:autoSpaceDN/>
        <w:bidi w:val="0"/>
        <w:adjustRightInd/>
        <w:snapToGrid/>
        <w:spacing w:before="0" w:after="0" w:line="320" w:lineRule="exact"/>
        <w:ind w:left="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本协议其他未列事项，按《中华人民共和国民法典》、</w:t>
      </w:r>
      <w:r>
        <w:rPr>
          <w:rFonts w:hint="eastAsia" w:ascii="宋体" w:hAnsi="宋体" w:eastAsia="宋体" w:cs="宋体"/>
          <w:color w:val="auto"/>
          <w:sz w:val="21"/>
          <w:szCs w:val="21"/>
          <w:highlight w:val="none"/>
          <w:lang w:eastAsia="zh-CN"/>
        </w:rPr>
        <w:t>交易市场</w:t>
      </w:r>
      <w:r>
        <w:rPr>
          <w:rFonts w:hint="eastAsia" w:ascii="宋体" w:hAnsi="宋体" w:eastAsia="宋体" w:cs="宋体"/>
          <w:color w:val="auto"/>
          <w:sz w:val="21"/>
          <w:szCs w:val="21"/>
          <w:highlight w:val="none"/>
        </w:rPr>
        <w:t>现行及将来修订的《全国棉花交易市场商品棉交易交割办法》及</w:t>
      </w:r>
      <w:r>
        <w:rPr>
          <w:rFonts w:hint="eastAsia" w:ascii="宋体" w:hAnsi="宋体" w:eastAsia="宋体" w:cs="宋体"/>
          <w:color w:val="auto"/>
          <w:sz w:val="21"/>
          <w:szCs w:val="21"/>
          <w:highlight w:val="none"/>
          <w:lang w:eastAsia="zh-CN"/>
        </w:rPr>
        <w:t>交易市场</w:t>
      </w:r>
      <w:r>
        <w:rPr>
          <w:rFonts w:hint="eastAsia" w:ascii="宋体" w:hAnsi="宋体" w:eastAsia="宋体" w:cs="宋体"/>
          <w:color w:val="auto"/>
          <w:sz w:val="21"/>
          <w:szCs w:val="21"/>
          <w:highlight w:val="none"/>
        </w:rPr>
        <w:t>通过官网、e棉网、中国棉花信息网发布的有关公告规定执行。</w:t>
      </w:r>
    </w:p>
    <w:p w14:paraId="5B4C8912">
      <w:pPr>
        <w:keepNext w:val="0"/>
        <w:keepLines w:val="0"/>
        <w:pageBreakBefore w:val="0"/>
        <w:widowControl w:val="0"/>
        <w:kinsoku/>
        <w:wordWrap/>
        <w:overflowPunct/>
        <w:topLinePunct w:val="0"/>
        <w:autoSpaceDE/>
        <w:autoSpaceDN/>
        <w:bidi w:val="0"/>
        <w:adjustRightInd/>
        <w:snapToGrid/>
        <w:spacing w:before="0" w:beforeLines="50" w:after="0" w:afterLines="50" w:line="320" w:lineRule="exact"/>
        <w:ind w:left="0"/>
        <w:jc w:val="both"/>
        <w:textAlignment w:val="auto"/>
        <w:outlineLvl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bookmarkStart w:id="11" w:name="heading_12"/>
      <w:r>
        <w:rPr>
          <w:rFonts w:hint="eastAsia" w:ascii="宋体" w:hAnsi="宋体" w:eastAsia="宋体" w:cs="宋体"/>
          <w:color w:val="auto"/>
          <w:sz w:val="21"/>
          <w:szCs w:val="21"/>
          <w:highlight w:val="none"/>
        </w:rPr>
        <w:t>如本协议履行中发生争议，首先应由买卖双方协商解决；协商不成，买卖双方可申请全国棉花交易市场介入协调解决，但全国棉花交易市场不负有必须协调解决纠纷的责任；协商或调解不成，任一方均应向本协议签订地有管辖权的人民法院提起诉讼。</w:t>
      </w:r>
    </w:p>
    <w:p w14:paraId="5B65CCA5">
      <w:pPr>
        <w:keepNext w:val="0"/>
        <w:keepLines w:val="0"/>
        <w:pageBreakBefore w:val="0"/>
        <w:widowControl w:val="0"/>
        <w:kinsoku/>
        <w:wordWrap/>
        <w:overflowPunct/>
        <w:topLinePunct w:val="0"/>
        <w:autoSpaceDE/>
        <w:autoSpaceDN/>
        <w:bidi w:val="0"/>
        <w:adjustRightInd/>
        <w:snapToGrid/>
        <w:spacing w:before="0" w:beforeLines="50" w:after="0" w:afterLines="50" w:line="320" w:lineRule="exact"/>
        <w:ind w:left="0"/>
        <w:jc w:val="both"/>
        <w:textAlignment w:val="auto"/>
        <w:outlineLvl w:val="0"/>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第十三条 协议份数与效力</w:t>
      </w:r>
      <w:bookmarkEnd w:id="11"/>
    </w:p>
    <w:p w14:paraId="2F897211">
      <w:pPr>
        <w:keepNext w:val="0"/>
        <w:keepLines w:val="0"/>
        <w:pageBreakBefore w:val="0"/>
        <w:widowControl w:val="0"/>
        <w:kinsoku/>
        <w:wordWrap/>
        <w:overflowPunct/>
        <w:topLinePunct w:val="0"/>
        <w:autoSpaceDE/>
        <w:autoSpaceDN/>
        <w:bidi w:val="0"/>
        <w:adjustRightInd/>
        <w:snapToGrid/>
        <w:spacing w:before="0" w:beforeLines="50" w:after="0" w:afterLines="50" w:line="320" w:lineRule="exact"/>
        <w:ind w:left="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本协议一式三份，由</w:t>
      </w:r>
      <w:r>
        <w:rPr>
          <w:rFonts w:hint="eastAsia" w:ascii="宋体" w:hAnsi="宋体" w:eastAsia="宋体" w:cs="宋体"/>
          <w:color w:val="auto"/>
          <w:sz w:val="21"/>
          <w:szCs w:val="21"/>
          <w:highlight w:val="none"/>
          <w:lang w:eastAsia="zh-CN"/>
        </w:rPr>
        <w:t>交易市场</w:t>
      </w:r>
      <w:r>
        <w:rPr>
          <w:rFonts w:hint="eastAsia" w:ascii="宋体" w:hAnsi="宋体" w:eastAsia="宋体" w:cs="宋体"/>
          <w:color w:val="auto"/>
          <w:sz w:val="21"/>
          <w:szCs w:val="21"/>
          <w:highlight w:val="none"/>
        </w:rPr>
        <w:t>给出唯一编号，并加盖全国棉花交易市场见证专用章，</w:t>
      </w:r>
      <w:r>
        <w:rPr>
          <w:rFonts w:hint="eastAsia" w:ascii="宋体" w:hAnsi="宋体" w:eastAsia="宋体" w:cs="宋体"/>
          <w:color w:val="auto"/>
          <w:sz w:val="21"/>
          <w:szCs w:val="21"/>
          <w:highlight w:val="none"/>
          <w:lang w:eastAsia="zh-CN"/>
        </w:rPr>
        <w:t>卖方</w:t>
      </w:r>
      <w:r>
        <w:rPr>
          <w:rFonts w:hint="eastAsia" w:ascii="宋体" w:hAnsi="宋体" w:eastAsia="宋体" w:cs="宋体"/>
          <w:color w:val="auto"/>
          <w:sz w:val="21"/>
          <w:szCs w:val="21"/>
          <w:highlight w:val="none"/>
        </w:rPr>
        <w:t>、买方和</w:t>
      </w:r>
      <w:r>
        <w:rPr>
          <w:rFonts w:hint="eastAsia" w:ascii="宋体" w:hAnsi="宋体" w:eastAsia="宋体" w:cs="宋体"/>
          <w:color w:val="auto"/>
          <w:sz w:val="21"/>
          <w:szCs w:val="21"/>
          <w:highlight w:val="none"/>
          <w:lang w:eastAsia="zh-CN"/>
        </w:rPr>
        <w:t>交易市场</w:t>
      </w:r>
      <w:r>
        <w:rPr>
          <w:rFonts w:hint="eastAsia" w:ascii="宋体" w:hAnsi="宋体" w:eastAsia="宋体" w:cs="宋体"/>
          <w:color w:val="auto"/>
          <w:sz w:val="21"/>
          <w:szCs w:val="21"/>
          <w:highlight w:val="none"/>
        </w:rPr>
        <w:t>各执一份。本协议经签订生效并加盖全国棉花交易市场见证专用章后的传真件、扫描件、电子印章件与原件具有同等法律效力。</w:t>
      </w:r>
    </w:p>
    <w:p w14:paraId="07561FE9">
      <w:pPr>
        <w:keepNext w:val="0"/>
        <w:keepLines w:val="0"/>
        <w:pageBreakBefore w:val="0"/>
        <w:widowControl w:val="0"/>
        <w:kinsoku/>
        <w:wordWrap/>
        <w:overflowPunct/>
        <w:topLinePunct w:val="0"/>
        <w:autoSpaceDE/>
        <w:autoSpaceDN/>
        <w:bidi w:val="0"/>
        <w:adjustRightInd/>
        <w:snapToGrid/>
        <w:spacing w:before="0" w:beforeLines="50" w:after="0" w:afterLines="50" w:line="320" w:lineRule="exact"/>
        <w:ind w:left="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（以下无正文）</w:t>
      </w:r>
    </w:p>
    <w:sectPr>
      <w:footerReference r:id="rId3" w:type="default"/>
      <w:pgSz w:w="11905" w:h="16840"/>
      <w:pgMar w:top="590" w:right="669" w:bottom="646" w:left="669"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E252FA">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802BC5">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A802BC5">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dit="trackedChanges" w:enforcement="0"/>
  <w:displayHorizontalDrawingGridEvery w:val="1"/>
  <w:displayVerticalDrawingGridEvery w:val="1"/>
  <w:noPunctuationKerning w:val="1"/>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E35AC6"/>
    <w:rsid w:val="06CD1B66"/>
    <w:rsid w:val="08EA1DE3"/>
    <w:rsid w:val="0C9F0447"/>
    <w:rsid w:val="0FCC79C0"/>
    <w:rsid w:val="11CF272A"/>
    <w:rsid w:val="12AE4076"/>
    <w:rsid w:val="12D5221D"/>
    <w:rsid w:val="14E76E65"/>
    <w:rsid w:val="19362661"/>
    <w:rsid w:val="19FD3345"/>
    <w:rsid w:val="27B243ED"/>
    <w:rsid w:val="28094AC5"/>
    <w:rsid w:val="28F257FC"/>
    <w:rsid w:val="2D185EE6"/>
    <w:rsid w:val="2ECF1F3E"/>
    <w:rsid w:val="2F8F7666"/>
    <w:rsid w:val="303E369A"/>
    <w:rsid w:val="31731382"/>
    <w:rsid w:val="320468D5"/>
    <w:rsid w:val="327C700F"/>
    <w:rsid w:val="33C70160"/>
    <w:rsid w:val="34537BD9"/>
    <w:rsid w:val="36013B2C"/>
    <w:rsid w:val="36B80471"/>
    <w:rsid w:val="377757F1"/>
    <w:rsid w:val="3C416D12"/>
    <w:rsid w:val="3F6E11F0"/>
    <w:rsid w:val="403A1B91"/>
    <w:rsid w:val="41326F0A"/>
    <w:rsid w:val="41DC029B"/>
    <w:rsid w:val="462211FB"/>
    <w:rsid w:val="470C2093"/>
    <w:rsid w:val="4A857FAB"/>
    <w:rsid w:val="4CD90E00"/>
    <w:rsid w:val="4F334112"/>
    <w:rsid w:val="4F465E0A"/>
    <w:rsid w:val="50B35CA0"/>
    <w:rsid w:val="51D32FA0"/>
    <w:rsid w:val="527E4367"/>
    <w:rsid w:val="557B5A1D"/>
    <w:rsid w:val="57F31195"/>
    <w:rsid w:val="58317B2E"/>
    <w:rsid w:val="584B1D40"/>
    <w:rsid w:val="5AA3649E"/>
    <w:rsid w:val="5CD919DE"/>
    <w:rsid w:val="5D8C052A"/>
    <w:rsid w:val="62E55633"/>
    <w:rsid w:val="64063B2C"/>
    <w:rsid w:val="657C6F65"/>
    <w:rsid w:val="65AE6642"/>
    <w:rsid w:val="66AC7556"/>
    <w:rsid w:val="66EE15C4"/>
    <w:rsid w:val="67C25449"/>
    <w:rsid w:val="6A3062B0"/>
    <w:rsid w:val="6E7E6B74"/>
    <w:rsid w:val="6F153BB4"/>
    <w:rsid w:val="749E429C"/>
    <w:rsid w:val="75DB5965"/>
    <w:rsid w:val="76F42274"/>
    <w:rsid w:val="77023CE0"/>
    <w:rsid w:val="797032DF"/>
    <w:rsid w:val="7CE62B5F"/>
    <w:rsid w:val="7E3B57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qFormat/>
    <w:uiPriority w:val="0"/>
    <w:pPr>
      <w:tabs>
        <w:tab w:val="center" w:pos="4153"/>
        <w:tab w:val="right" w:pos="8306"/>
      </w:tabs>
      <w:snapToGrid w:val="0"/>
      <w:jc w:val="left"/>
    </w:pPr>
    <w:rPr>
      <w:sz w:val="18"/>
    </w:r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1a9536eb-3036-4099-8c4b-18fc1e8ec7b2</errorID>
      <errorWord>，</errorWord>
      <group>L1_Word</group>
      <groupName>字词问题</groupName>
      <ability>L2_Typo</ability>
      <abilityName>字词错误</abilityName>
      <candidateList>
        <item>，并</item>
      </candidateList>
      <explain/>
      <paraID>3ED8A392</paraID>
      <start>236</start>
      <end>238</end>
      <status>modified</status>
      <modifiedWord>，并</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f4474d9-d349-48f4-a6d1-dc656be9587c}">
  <ds:schemaRefs/>
</ds:datastoreItem>
</file>

<file path=docProps/app.xml><?xml version="1.0" encoding="utf-8"?>
<Properties xmlns="http://schemas.openxmlformats.org/officeDocument/2006/extended-properties" xmlns:vt="http://schemas.openxmlformats.org/officeDocument/2006/docPropsVTypes">
  <Pages>4</Pages>
  <Words>5608</Words>
  <Characters>5738</Characters>
  <TotalTime>112</TotalTime>
  <ScaleCrop>false</ScaleCrop>
  <LinksUpToDate>false</LinksUpToDate>
  <CharactersWithSpaces>6420</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2026-03-12T07:56:00Z</dcterms:created>
  <dc:creator>Apache POI</dc:creator>
  <cp:lastModifiedBy>常小事儿</cp:lastModifiedBy>
  <cp:lastPrinted>2026-03-19T02:22:00Z</cp:lastPrinted>
  <dcterms:modified xsi:type="dcterms:W3CDTF">2026-08-27T08:31:50Z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eyJoZGlkIjoiOGJlMjhjMTIzZWI5NjM5NzE0YjcwMTE3NTQxMjA3OGUiLCJ1c2VySWQiOiIxMDIxODM2ODE2In0=</vt:lpwstr>
  </property>
  <property fmtid="{D5CDD505-2E9C-101B-9397-08002B2CF9AE}" pid="3" name="KSOProductBuildVer">
    <vt:lpwstr>2052-12.1.0.28043</vt:lpwstr>
  </property>
  <property fmtid="{D5CDD505-2E9C-101B-9397-08002B2CF9AE}" pid="4" name="ICV">
    <vt:lpwstr>BA9E79BD5F8C4CBC994254EEA1C73AA4_13</vt:lpwstr>
  </property>
</Properties>
</file>