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7498E7">
      <w:pPr>
        <w:spacing w:before="156" w:beforeLines="50" w:after="156" w:afterLines="50" w:line="360" w:lineRule="auto"/>
        <w:jc w:val="center"/>
        <w:rPr>
          <w:rFonts w:hint="eastAsia" w:ascii="宋体" w:hAnsi="宋体" w:eastAsia="宋体" w:cs="宋体"/>
          <w:b/>
          <w:bCs/>
          <w:sz w:val="40"/>
          <w:szCs w:val="40"/>
        </w:rPr>
      </w:pPr>
      <w:r>
        <w:rPr>
          <w:rFonts w:hint="eastAsia" w:ascii="宋体" w:hAnsi="宋体" w:eastAsia="宋体" w:cs="宋体"/>
          <w:b/>
          <w:bCs/>
          <w:sz w:val="32"/>
          <w:szCs w:val="32"/>
        </w:rPr>
        <w:t>仓单抵免保证金申请</w:t>
      </w:r>
    </w:p>
    <w:p w14:paraId="041AAFE9">
      <w:pPr>
        <w:spacing w:line="580" w:lineRule="exact"/>
        <w:rPr>
          <w:rFonts w:hint="eastAsia" w:ascii="仿宋" w:hAnsi="仿宋" w:eastAsia="仿宋" w:cs="仿宋"/>
          <w:sz w:val="28"/>
          <w:szCs w:val="28"/>
        </w:rPr>
      </w:pPr>
      <w:r>
        <w:rPr>
          <w:rFonts w:hint="eastAsia" w:ascii="仿宋" w:hAnsi="仿宋" w:eastAsia="仿宋" w:cs="仿宋"/>
          <w:sz w:val="28"/>
          <w:szCs w:val="28"/>
        </w:rPr>
        <w:t>全国棉花交易市场：</w:t>
      </w:r>
    </w:p>
    <w:p w14:paraId="0EDB36E5">
      <w:pPr>
        <w:spacing w:line="5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我司拟参与贵司组织的2025年中棉集团商品棉竞买交易专场（以下简称竞买交易），我司申请以</w:t>
      </w:r>
      <w:r>
        <w:rPr>
          <w:rFonts w:ascii="仿宋" w:hAnsi="仿宋" w:eastAsia="仿宋" w:cs="仿宋"/>
          <w:sz w:val="28"/>
          <w:szCs w:val="28"/>
        </w:rPr>
        <w:t>我司</w:t>
      </w:r>
      <w:r>
        <w:rPr>
          <w:rFonts w:hint="eastAsia" w:ascii="仿宋" w:hAnsi="仿宋" w:eastAsia="仿宋" w:cs="仿宋"/>
          <w:sz w:val="28"/>
          <w:szCs w:val="28"/>
        </w:rPr>
        <w:t>持有的仓单（下称标的仓单，明细详见附件）抵免300元/吨的履约保证金，担保我司完全履行贵司发布的竞买交易通知等各项规章制度规定及合同约定的全部义务。</w:t>
      </w:r>
    </w:p>
    <w:p w14:paraId="3F80DACC">
      <w:pPr>
        <w:spacing w:line="5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现我司申请贵司对标的仓单进行冻结，冻结期间我司无权对标的仓单进行任何处置。如我司未依据贵司发布的竞买交易通知等各项规章制度规定以及与买方签署的合同约定履行的各项义务，则我司违约。自我司违约之日起，贵司有权随时自行处置标的仓单，处置方式包括但不限于通过贵司的商品棉竞买竞卖交易系统、基差交易系统公开竞价销售，或由贵方在市场中多方询价销售等。</w:t>
      </w:r>
    </w:p>
    <w:p w14:paraId="301EB6C2">
      <w:pPr>
        <w:spacing w:line="580" w:lineRule="exact"/>
        <w:ind w:firstLine="560" w:firstLineChars="200"/>
        <w:rPr>
          <w:rFonts w:ascii="仿宋" w:hAnsi="仿宋" w:eastAsia="仿宋" w:cs="仿宋"/>
          <w:sz w:val="28"/>
          <w:szCs w:val="28"/>
        </w:rPr>
      </w:pPr>
      <w:r>
        <w:rPr>
          <w:rFonts w:hint="eastAsia" w:ascii="仿宋" w:hAnsi="仿宋" w:eastAsia="仿宋" w:cs="仿宋"/>
          <w:sz w:val="28"/>
          <w:szCs w:val="28"/>
        </w:rPr>
        <w:t>综上所述，我司承诺：</w:t>
      </w:r>
    </w:p>
    <w:p w14:paraId="1880B7A2">
      <w:pPr>
        <w:spacing w:line="580" w:lineRule="exact"/>
        <w:ind w:firstLine="560" w:firstLineChars="200"/>
        <w:rPr>
          <w:rFonts w:ascii="仿宋" w:hAnsi="仿宋" w:eastAsia="仿宋" w:cs="仿宋"/>
          <w:sz w:val="28"/>
          <w:szCs w:val="28"/>
        </w:rPr>
      </w:pPr>
      <w:r>
        <w:rPr>
          <w:rFonts w:hint="eastAsia" w:ascii="仿宋" w:hAnsi="仿宋" w:eastAsia="仿宋" w:cs="仿宋"/>
          <w:sz w:val="28"/>
          <w:szCs w:val="28"/>
        </w:rPr>
        <w:t>1.对贵司依据本申请所处置之结果不持异议，并积极配合贵司及其他第三方签署买卖合同并完成仓单背书转让手续；如因我司未依据本申请履行</w:t>
      </w:r>
      <w:r>
        <w:rPr>
          <w:rFonts w:hint="eastAsia" w:ascii="仿宋" w:hAnsi="仿宋" w:eastAsia="仿宋" w:cs="仿宋"/>
          <w:sz w:val="28"/>
          <w:szCs w:val="28"/>
          <w:lang w:val="en-US" w:eastAsia="zh-CN"/>
        </w:rPr>
        <w:t>所负</w:t>
      </w:r>
      <w:r>
        <w:rPr>
          <w:rFonts w:hint="eastAsia" w:ascii="仿宋" w:hAnsi="仿宋" w:eastAsia="仿宋" w:cs="仿宋"/>
          <w:sz w:val="28"/>
          <w:szCs w:val="28"/>
        </w:rPr>
        <w:t>义务造成贵司或其他第三方损失，则我司应承担赔偿责任，损失包括但不限于我司不向下游买方开具</w:t>
      </w:r>
      <w:r>
        <w:rPr>
          <w:rFonts w:hint="eastAsia" w:ascii="仿宋" w:hAnsi="仿宋" w:eastAsia="仿宋" w:cs="仿宋"/>
          <w:sz w:val="28"/>
          <w:szCs w:val="28"/>
          <w:lang w:val="en-US" w:eastAsia="zh-CN"/>
        </w:rPr>
        <w:t>增值税专用</w:t>
      </w:r>
      <w:r>
        <w:rPr>
          <w:rFonts w:hint="eastAsia" w:ascii="仿宋" w:hAnsi="仿宋" w:eastAsia="仿宋" w:cs="仿宋"/>
          <w:sz w:val="28"/>
          <w:szCs w:val="28"/>
        </w:rPr>
        <w:t>发票给其造成的税费损失等；</w:t>
      </w:r>
    </w:p>
    <w:p w14:paraId="4D5688D1">
      <w:pPr>
        <w:spacing w:line="5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2.如处置所得货款无法覆盖我司应支付的全部违约金，我司应继续承担相关赔偿责任。</w:t>
      </w:r>
      <w:bookmarkStart w:id="0" w:name="_GoBack"/>
      <w:bookmarkEnd w:id="0"/>
    </w:p>
    <w:p w14:paraId="1F2F5281">
      <w:pPr>
        <w:spacing w:line="580" w:lineRule="exact"/>
        <w:rPr>
          <w:rFonts w:hint="eastAsia" w:ascii="仿宋" w:hAnsi="仿宋" w:eastAsia="仿宋" w:cs="仿宋"/>
          <w:sz w:val="28"/>
          <w:szCs w:val="28"/>
        </w:rPr>
      </w:pPr>
    </w:p>
    <w:p w14:paraId="448F884F">
      <w:pPr>
        <w:spacing w:line="580" w:lineRule="exact"/>
        <w:rPr>
          <w:rFonts w:hint="eastAsia" w:ascii="仿宋" w:hAnsi="仿宋" w:eastAsia="仿宋" w:cs="仿宋"/>
          <w:sz w:val="28"/>
          <w:szCs w:val="28"/>
        </w:rPr>
      </w:pPr>
    </w:p>
    <w:p w14:paraId="757CD02A">
      <w:pPr>
        <w:spacing w:line="580" w:lineRule="exact"/>
        <w:ind w:firstLine="560" w:firstLineChars="200"/>
        <w:jc w:val="right"/>
        <w:rPr>
          <w:rFonts w:hint="eastAsia" w:ascii="仿宋" w:hAnsi="仿宋" w:eastAsia="仿宋" w:cs="仿宋"/>
          <w:sz w:val="28"/>
          <w:szCs w:val="28"/>
        </w:rPr>
      </w:pPr>
      <w:r>
        <w:rPr>
          <w:rFonts w:hint="eastAsia" w:ascii="仿宋" w:hAnsi="仿宋" w:eastAsia="仿宋" w:cs="仿宋"/>
          <w:sz w:val="28"/>
          <w:szCs w:val="28"/>
        </w:rPr>
        <w:t xml:space="preserve">                      申请单位（加盖公章）</w:t>
      </w:r>
    </w:p>
    <w:p w14:paraId="504AC907">
      <w:pPr>
        <w:spacing w:line="580" w:lineRule="exact"/>
        <w:ind w:firstLine="4480" w:firstLineChars="1600"/>
        <w:jc w:val="right"/>
        <w:rPr>
          <w:rFonts w:hint="eastAsia" w:ascii="仿宋" w:hAnsi="仿宋" w:eastAsia="仿宋" w:cs="仿宋"/>
          <w:sz w:val="28"/>
          <w:szCs w:val="28"/>
        </w:rPr>
      </w:pPr>
      <w:r>
        <w:rPr>
          <w:rFonts w:hint="eastAsia" w:ascii="仿宋" w:hAnsi="仿宋" w:eastAsia="仿宋" w:cs="仿宋"/>
          <w:sz w:val="28"/>
          <w:szCs w:val="28"/>
        </w:rPr>
        <w:t>年   月   日</w:t>
      </w:r>
    </w:p>
    <w:p w14:paraId="600EEF6D">
      <w:pPr>
        <w:widowControl/>
        <w:jc w:val="left"/>
        <w:rPr>
          <w:rFonts w:hint="eastAsia" w:ascii="仿宋" w:hAnsi="仿宋" w:eastAsia="仿宋" w:cs="仿宋"/>
          <w:sz w:val="28"/>
          <w:szCs w:val="28"/>
        </w:rPr>
      </w:pPr>
      <w:r>
        <w:rPr>
          <w:rFonts w:hint="eastAsia" w:ascii="仿宋" w:hAnsi="仿宋" w:eastAsia="仿宋" w:cs="仿宋"/>
          <w:sz w:val="28"/>
          <w:szCs w:val="28"/>
        </w:rPr>
        <w:br w:type="page"/>
      </w:r>
    </w:p>
    <w:p w14:paraId="04D22D29">
      <w:pPr>
        <w:spacing w:line="580" w:lineRule="exact"/>
        <w:rPr>
          <w:rFonts w:hint="eastAsia" w:ascii="仿宋" w:hAnsi="仿宋" w:eastAsia="仿宋" w:cs="仿宋"/>
          <w:sz w:val="28"/>
          <w:szCs w:val="28"/>
        </w:rPr>
      </w:pPr>
      <w:r>
        <w:rPr>
          <w:rFonts w:hint="eastAsia" w:ascii="仿宋" w:hAnsi="仿宋" w:eastAsia="仿宋" w:cs="仿宋"/>
          <w:sz w:val="28"/>
          <w:szCs w:val="28"/>
        </w:rPr>
        <w:t>附件：</w:t>
      </w:r>
    </w:p>
    <w:tbl>
      <w:tblPr>
        <w:tblStyle w:val="6"/>
        <w:tblpPr w:leftFromText="180" w:rightFromText="180" w:vertAnchor="text" w:horzAnchor="page" w:tblpX="1182" w:tblpY="91"/>
        <w:tblOverlap w:val="never"/>
        <w:tblW w:w="4227" w:type="dxa"/>
        <w:tblInd w:w="0" w:type="dxa"/>
        <w:tblLayout w:type="autofit"/>
        <w:tblCellMar>
          <w:top w:w="0" w:type="dxa"/>
          <w:left w:w="108" w:type="dxa"/>
          <w:bottom w:w="0" w:type="dxa"/>
          <w:right w:w="108" w:type="dxa"/>
        </w:tblCellMar>
      </w:tblPr>
      <w:tblGrid>
        <w:gridCol w:w="4227"/>
      </w:tblGrid>
      <w:tr w14:paraId="44B1F624">
        <w:tblPrEx>
          <w:tblCellMar>
            <w:top w:w="0" w:type="dxa"/>
            <w:left w:w="108" w:type="dxa"/>
            <w:bottom w:w="0" w:type="dxa"/>
            <w:right w:w="108" w:type="dxa"/>
          </w:tblCellMar>
        </w:tblPrEx>
        <w:trPr>
          <w:trHeight w:val="300" w:hRule="atLeast"/>
        </w:trPr>
        <w:tc>
          <w:tcPr>
            <w:tcW w:w="4227" w:type="dxa"/>
            <w:tcBorders>
              <w:top w:val="single" w:color="000000" w:sz="8" w:space="0"/>
              <w:left w:val="single" w:color="000000" w:sz="8" w:space="0"/>
              <w:bottom w:val="single" w:color="000000" w:sz="8" w:space="0"/>
              <w:right w:val="single" w:color="000000" w:sz="8" w:space="0"/>
            </w:tcBorders>
            <w:vAlign w:val="center"/>
          </w:tcPr>
          <w:p w14:paraId="0E1B344C">
            <w:pPr>
              <w:widowControl/>
              <w:spacing w:line="580" w:lineRule="exact"/>
              <w:jc w:val="center"/>
              <w:textAlignment w:val="center"/>
              <w:rPr>
                <w:rFonts w:hint="eastAsia" w:ascii="仿宋" w:hAnsi="仿宋" w:eastAsia="仿宋" w:cs="仿宋"/>
                <w:b/>
                <w:bCs/>
                <w:color w:val="000000"/>
                <w:sz w:val="28"/>
                <w:szCs w:val="28"/>
              </w:rPr>
            </w:pPr>
            <w:r>
              <w:rPr>
                <w:rFonts w:hint="eastAsia" w:ascii="仿宋" w:hAnsi="仿宋" w:eastAsia="仿宋" w:cs="仿宋"/>
                <w:color w:val="000000"/>
                <w:kern w:val="0"/>
                <w:sz w:val="28"/>
                <w:szCs w:val="28"/>
                <w:lang w:bidi="ar"/>
              </w:rPr>
              <w:t>批号</w:t>
            </w:r>
          </w:p>
        </w:tc>
      </w:tr>
      <w:tr w14:paraId="0134A25E">
        <w:tblPrEx>
          <w:tblCellMar>
            <w:top w:w="0" w:type="dxa"/>
            <w:left w:w="108" w:type="dxa"/>
            <w:bottom w:w="0" w:type="dxa"/>
            <w:right w:w="108" w:type="dxa"/>
          </w:tblCellMar>
        </w:tblPrEx>
        <w:trPr>
          <w:trHeight w:val="277" w:hRule="atLeast"/>
        </w:trPr>
        <w:tc>
          <w:tcPr>
            <w:tcW w:w="4227" w:type="dxa"/>
            <w:tcBorders>
              <w:top w:val="nil"/>
              <w:left w:val="single" w:color="000000" w:sz="8" w:space="0"/>
              <w:bottom w:val="single" w:color="000000" w:sz="8" w:space="0"/>
              <w:right w:val="single" w:color="000000" w:sz="8" w:space="0"/>
            </w:tcBorders>
            <w:noWrap/>
            <w:vAlign w:val="center"/>
          </w:tcPr>
          <w:p w14:paraId="7A3C9532">
            <w:pPr>
              <w:spacing w:line="580" w:lineRule="exact"/>
              <w:jc w:val="center"/>
              <w:rPr>
                <w:rFonts w:hint="eastAsia" w:ascii="仿宋" w:hAnsi="仿宋" w:eastAsia="仿宋" w:cs="仿宋"/>
                <w:color w:val="000000"/>
                <w:sz w:val="28"/>
                <w:szCs w:val="28"/>
              </w:rPr>
            </w:pPr>
          </w:p>
        </w:tc>
      </w:tr>
      <w:tr w14:paraId="19F37F2E">
        <w:tblPrEx>
          <w:tblCellMar>
            <w:top w:w="0" w:type="dxa"/>
            <w:left w:w="108" w:type="dxa"/>
            <w:bottom w:w="0" w:type="dxa"/>
            <w:right w:w="108" w:type="dxa"/>
          </w:tblCellMar>
        </w:tblPrEx>
        <w:trPr>
          <w:trHeight w:val="277" w:hRule="atLeast"/>
        </w:trPr>
        <w:tc>
          <w:tcPr>
            <w:tcW w:w="4227" w:type="dxa"/>
            <w:tcBorders>
              <w:top w:val="nil"/>
              <w:left w:val="single" w:color="000000" w:sz="8" w:space="0"/>
              <w:bottom w:val="single" w:color="000000" w:sz="8" w:space="0"/>
              <w:right w:val="single" w:color="000000" w:sz="8" w:space="0"/>
            </w:tcBorders>
            <w:noWrap/>
            <w:vAlign w:val="center"/>
          </w:tcPr>
          <w:p w14:paraId="5B45A5B9">
            <w:pPr>
              <w:spacing w:line="580" w:lineRule="exact"/>
              <w:jc w:val="center"/>
              <w:rPr>
                <w:rFonts w:hint="eastAsia" w:ascii="仿宋" w:hAnsi="仿宋" w:eastAsia="仿宋" w:cs="仿宋"/>
                <w:color w:val="000000"/>
                <w:sz w:val="28"/>
                <w:szCs w:val="28"/>
              </w:rPr>
            </w:pPr>
          </w:p>
        </w:tc>
      </w:tr>
      <w:tr w14:paraId="414EFF9E">
        <w:tblPrEx>
          <w:tblCellMar>
            <w:top w:w="0" w:type="dxa"/>
            <w:left w:w="108" w:type="dxa"/>
            <w:bottom w:w="0" w:type="dxa"/>
            <w:right w:w="108" w:type="dxa"/>
          </w:tblCellMar>
        </w:tblPrEx>
        <w:trPr>
          <w:trHeight w:val="285" w:hRule="atLeast"/>
        </w:trPr>
        <w:tc>
          <w:tcPr>
            <w:tcW w:w="4227" w:type="dxa"/>
            <w:tcBorders>
              <w:top w:val="nil"/>
              <w:left w:val="single" w:color="000000" w:sz="8" w:space="0"/>
              <w:bottom w:val="single" w:color="000000" w:sz="8" w:space="0"/>
              <w:right w:val="single" w:color="000000" w:sz="8" w:space="0"/>
            </w:tcBorders>
            <w:noWrap/>
            <w:vAlign w:val="center"/>
          </w:tcPr>
          <w:p w14:paraId="2D62C5E7">
            <w:pPr>
              <w:spacing w:line="580" w:lineRule="exact"/>
              <w:jc w:val="center"/>
              <w:rPr>
                <w:rFonts w:hint="eastAsia" w:ascii="仿宋" w:hAnsi="仿宋" w:eastAsia="仿宋" w:cs="仿宋"/>
                <w:color w:val="000000"/>
                <w:sz w:val="28"/>
                <w:szCs w:val="28"/>
              </w:rPr>
            </w:pPr>
          </w:p>
        </w:tc>
      </w:tr>
      <w:tr w14:paraId="3B893089">
        <w:tblPrEx>
          <w:tblCellMar>
            <w:top w:w="0" w:type="dxa"/>
            <w:left w:w="108" w:type="dxa"/>
            <w:bottom w:w="0" w:type="dxa"/>
            <w:right w:w="108" w:type="dxa"/>
          </w:tblCellMar>
        </w:tblPrEx>
        <w:trPr>
          <w:trHeight w:val="285" w:hRule="atLeast"/>
        </w:trPr>
        <w:tc>
          <w:tcPr>
            <w:tcW w:w="4227" w:type="dxa"/>
            <w:tcBorders>
              <w:top w:val="nil"/>
              <w:left w:val="single" w:color="000000" w:sz="8" w:space="0"/>
              <w:bottom w:val="single" w:color="000000" w:sz="8" w:space="0"/>
              <w:right w:val="single" w:color="000000" w:sz="8" w:space="0"/>
            </w:tcBorders>
            <w:noWrap/>
            <w:vAlign w:val="center"/>
          </w:tcPr>
          <w:p w14:paraId="0EB11BEE">
            <w:pPr>
              <w:spacing w:line="580" w:lineRule="exact"/>
              <w:jc w:val="center"/>
              <w:rPr>
                <w:rFonts w:hint="eastAsia" w:ascii="仿宋" w:hAnsi="仿宋" w:eastAsia="仿宋" w:cs="仿宋"/>
                <w:color w:val="000000"/>
                <w:sz w:val="28"/>
                <w:szCs w:val="28"/>
              </w:rPr>
            </w:pPr>
          </w:p>
        </w:tc>
      </w:tr>
      <w:tr w14:paraId="3EF9E010">
        <w:tblPrEx>
          <w:tblCellMar>
            <w:top w:w="0" w:type="dxa"/>
            <w:left w:w="108" w:type="dxa"/>
            <w:bottom w:w="0" w:type="dxa"/>
            <w:right w:w="108" w:type="dxa"/>
          </w:tblCellMar>
        </w:tblPrEx>
        <w:trPr>
          <w:trHeight w:val="285" w:hRule="atLeast"/>
        </w:trPr>
        <w:tc>
          <w:tcPr>
            <w:tcW w:w="4227" w:type="dxa"/>
            <w:tcBorders>
              <w:top w:val="nil"/>
              <w:left w:val="single" w:color="000000" w:sz="8" w:space="0"/>
              <w:bottom w:val="single" w:color="000000" w:sz="8" w:space="0"/>
              <w:right w:val="single" w:color="000000" w:sz="8" w:space="0"/>
            </w:tcBorders>
            <w:noWrap/>
            <w:vAlign w:val="center"/>
          </w:tcPr>
          <w:p w14:paraId="1917BEA8">
            <w:pPr>
              <w:spacing w:line="580" w:lineRule="exact"/>
              <w:jc w:val="center"/>
              <w:rPr>
                <w:rFonts w:hint="eastAsia" w:ascii="仿宋" w:hAnsi="仿宋" w:eastAsia="仿宋" w:cs="仿宋"/>
                <w:color w:val="000000"/>
                <w:sz w:val="28"/>
                <w:szCs w:val="28"/>
              </w:rPr>
            </w:pPr>
          </w:p>
        </w:tc>
      </w:tr>
      <w:tr w14:paraId="408EF059">
        <w:tblPrEx>
          <w:tblCellMar>
            <w:top w:w="0" w:type="dxa"/>
            <w:left w:w="108" w:type="dxa"/>
            <w:bottom w:w="0" w:type="dxa"/>
            <w:right w:w="108" w:type="dxa"/>
          </w:tblCellMar>
        </w:tblPrEx>
        <w:trPr>
          <w:trHeight w:val="285" w:hRule="atLeast"/>
        </w:trPr>
        <w:tc>
          <w:tcPr>
            <w:tcW w:w="4227" w:type="dxa"/>
            <w:tcBorders>
              <w:top w:val="nil"/>
              <w:left w:val="single" w:color="000000" w:sz="8" w:space="0"/>
              <w:bottom w:val="single" w:color="000000" w:sz="8" w:space="0"/>
              <w:right w:val="single" w:color="000000" w:sz="8" w:space="0"/>
            </w:tcBorders>
            <w:noWrap/>
            <w:vAlign w:val="center"/>
          </w:tcPr>
          <w:p w14:paraId="1315A606">
            <w:pPr>
              <w:spacing w:line="580" w:lineRule="exact"/>
              <w:jc w:val="center"/>
              <w:rPr>
                <w:rFonts w:hint="eastAsia" w:ascii="仿宋" w:hAnsi="仿宋" w:eastAsia="仿宋" w:cs="仿宋"/>
                <w:color w:val="000000"/>
                <w:sz w:val="28"/>
                <w:szCs w:val="28"/>
              </w:rPr>
            </w:pPr>
          </w:p>
        </w:tc>
      </w:tr>
      <w:tr w14:paraId="1D4F7319">
        <w:tblPrEx>
          <w:tblCellMar>
            <w:top w:w="0" w:type="dxa"/>
            <w:left w:w="108" w:type="dxa"/>
            <w:bottom w:w="0" w:type="dxa"/>
            <w:right w:w="108" w:type="dxa"/>
          </w:tblCellMar>
        </w:tblPrEx>
        <w:trPr>
          <w:trHeight w:val="277" w:hRule="atLeast"/>
        </w:trPr>
        <w:tc>
          <w:tcPr>
            <w:tcW w:w="4227" w:type="dxa"/>
            <w:tcBorders>
              <w:top w:val="nil"/>
              <w:left w:val="single" w:color="000000" w:sz="8" w:space="0"/>
              <w:bottom w:val="single" w:color="000000" w:sz="8" w:space="0"/>
              <w:right w:val="single" w:color="000000" w:sz="8" w:space="0"/>
            </w:tcBorders>
            <w:noWrap/>
            <w:vAlign w:val="center"/>
          </w:tcPr>
          <w:p w14:paraId="46A75AB4">
            <w:pPr>
              <w:spacing w:line="580" w:lineRule="exact"/>
              <w:jc w:val="center"/>
              <w:rPr>
                <w:rFonts w:hint="eastAsia" w:ascii="仿宋" w:hAnsi="仿宋" w:eastAsia="仿宋" w:cs="仿宋"/>
                <w:color w:val="000000"/>
                <w:sz w:val="28"/>
                <w:szCs w:val="28"/>
              </w:rPr>
            </w:pPr>
          </w:p>
        </w:tc>
      </w:tr>
    </w:tbl>
    <w:p w14:paraId="0BFF5968">
      <w:pPr>
        <w:spacing w:line="580" w:lineRule="exact"/>
        <w:rPr>
          <w:rFonts w:hint="eastAsia" w:ascii="仿宋" w:hAnsi="仿宋" w:eastAsia="仿宋" w:cs="仿宋"/>
          <w:sz w:val="28"/>
          <w:szCs w:val="28"/>
        </w:rPr>
      </w:pPr>
    </w:p>
    <w:p w14:paraId="5E159DA8">
      <w:pPr>
        <w:ind w:firstLine="4480" w:firstLineChars="1600"/>
        <w:rPr>
          <w:rFonts w:hint="eastAsia" w:ascii="仿宋" w:hAnsi="仿宋" w:eastAsia="仿宋" w:cs="仿宋"/>
          <w:sz w:val="28"/>
          <w:szCs w:val="28"/>
          <w:u w:val="single"/>
        </w:rPr>
      </w:pPr>
    </w:p>
    <w:sectPr>
      <w:footerReference r:id="rId5" w:type="default"/>
      <w:pgSz w:w="11906" w:h="16838"/>
      <w:pgMar w:top="1440" w:right="1080" w:bottom="1440" w:left="1080" w:header="851" w:footer="992"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A4924B">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69919B">
                          <w:pPr>
                            <w:pStyle w:val="3"/>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6469919B">
                    <w:pPr>
                      <w:pStyle w:val="3"/>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dit="trackedChanges"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k0NzI5MDVmOWFmZGVlN2Y0OTAwOTQ3NTc1N2QwZTcifQ=="/>
  </w:docVars>
  <w:rsids>
    <w:rsidRoot w:val="002D4B49"/>
    <w:rsid w:val="00025527"/>
    <w:rsid w:val="00055C7E"/>
    <w:rsid w:val="00087A92"/>
    <w:rsid w:val="00106C95"/>
    <w:rsid w:val="002643A6"/>
    <w:rsid w:val="002931BC"/>
    <w:rsid w:val="002D4B49"/>
    <w:rsid w:val="0042410D"/>
    <w:rsid w:val="004C0D14"/>
    <w:rsid w:val="00662C91"/>
    <w:rsid w:val="00714DDC"/>
    <w:rsid w:val="00803695"/>
    <w:rsid w:val="00AE51DE"/>
    <w:rsid w:val="00B4529E"/>
    <w:rsid w:val="00BD0DE0"/>
    <w:rsid w:val="00C8567D"/>
    <w:rsid w:val="00D9536E"/>
    <w:rsid w:val="00EA37FB"/>
    <w:rsid w:val="00F105AD"/>
    <w:rsid w:val="00F52BE8"/>
    <w:rsid w:val="0139173A"/>
    <w:rsid w:val="034234DB"/>
    <w:rsid w:val="060318FF"/>
    <w:rsid w:val="0A834946"/>
    <w:rsid w:val="181A7D95"/>
    <w:rsid w:val="1B8A6773"/>
    <w:rsid w:val="1CD16034"/>
    <w:rsid w:val="1E3824DF"/>
    <w:rsid w:val="20BF701E"/>
    <w:rsid w:val="2A615573"/>
    <w:rsid w:val="2B393A39"/>
    <w:rsid w:val="30EF3D7F"/>
    <w:rsid w:val="3C0D4B53"/>
    <w:rsid w:val="3F310B59"/>
    <w:rsid w:val="3FFE1F8E"/>
    <w:rsid w:val="419B2F43"/>
    <w:rsid w:val="425B7280"/>
    <w:rsid w:val="42755200"/>
    <w:rsid w:val="43963680"/>
    <w:rsid w:val="45B44292"/>
    <w:rsid w:val="488B276B"/>
    <w:rsid w:val="48D80297"/>
    <w:rsid w:val="4D4E6D7A"/>
    <w:rsid w:val="4F353F2B"/>
    <w:rsid w:val="4FC3223B"/>
    <w:rsid w:val="55F31614"/>
    <w:rsid w:val="564A1E09"/>
    <w:rsid w:val="583A4069"/>
    <w:rsid w:val="5A504F51"/>
    <w:rsid w:val="5D545CA5"/>
    <w:rsid w:val="60DA29A7"/>
    <w:rsid w:val="627B2C70"/>
    <w:rsid w:val="63D01669"/>
    <w:rsid w:val="67900534"/>
    <w:rsid w:val="687976D7"/>
    <w:rsid w:val="692844CB"/>
    <w:rsid w:val="6D013069"/>
    <w:rsid w:val="6D0402A5"/>
    <w:rsid w:val="6DA22A9E"/>
    <w:rsid w:val="6E275E4D"/>
    <w:rsid w:val="78126A72"/>
    <w:rsid w:val="79BD2A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annotation subject"/>
    <w:basedOn w:val="2"/>
    <w:next w:val="2"/>
    <w:link w:val="12"/>
    <w:qFormat/>
    <w:uiPriority w:val="0"/>
    <w:rPr>
      <w:b/>
      <w:bCs/>
    </w:rPr>
  </w:style>
  <w:style w:type="character" w:styleId="8">
    <w:name w:val="annotation reference"/>
    <w:basedOn w:val="7"/>
    <w:qFormat/>
    <w:uiPriority w:val="0"/>
    <w:rPr>
      <w:sz w:val="21"/>
      <w:szCs w:val="21"/>
    </w:rPr>
  </w:style>
  <w:style w:type="paragraph" w:styleId="9">
    <w:name w:val="List Paragraph"/>
    <w:basedOn w:val="1"/>
    <w:qFormat/>
    <w:uiPriority w:val="34"/>
    <w:pPr>
      <w:ind w:firstLine="420" w:firstLineChars="200"/>
    </w:pPr>
  </w:style>
  <w:style w:type="paragraph" w:customStyle="1" w:styleId="10">
    <w:name w:val="修订1"/>
    <w:hidden/>
    <w:semiHidden/>
    <w:qFormat/>
    <w:uiPriority w:val="99"/>
    <w:rPr>
      <w:rFonts w:asciiTheme="minorHAnsi" w:hAnsiTheme="minorHAnsi" w:eastAsiaTheme="minorEastAsia" w:cstheme="minorBidi"/>
      <w:kern w:val="2"/>
      <w:sz w:val="21"/>
      <w:szCs w:val="24"/>
      <w:lang w:val="en-US" w:eastAsia="zh-CN" w:bidi="ar-SA"/>
    </w:rPr>
  </w:style>
  <w:style w:type="character" w:customStyle="1" w:styleId="11">
    <w:name w:val="批注文字 字符"/>
    <w:basedOn w:val="7"/>
    <w:link w:val="2"/>
    <w:qFormat/>
    <w:uiPriority w:val="0"/>
    <w:rPr>
      <w:kern w:val="2"/>
      <w:sz w:val="21"/>
      <w:szCs w:val="24"/>
    </w:rPr>
  </w:style>
  <w:style w:type="character" w:customStyle="1" w:styleId="12">
    <w:name w:val="批注主题 字符"/>
    <w:basedOn w:val="11"/>
    <w:link w:val="5"/>
    <w:qFormat/>
    <w:uiPriority w:val="0"/>
    <w:rPr>
      <w:b/>
      <w:bCs/>
      <w:kern w:val="2"/>
      <w:sz w:val="21"/>
      <w:szCs w:val="24"/>
    </w:rPr>
  </w:style>
  <w:style w:type="paragraph" w:customStyle="1" w:styleId="13">
    <w:name w:val="Revision"/>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497</Words>
  <Characters>504</Characters>
  <Lines>5</Lines>
  <Paragraphs>1</Paragraphs>
  <TotalTime>26</TotalTime>
  <ScaleCrop>false</ScaleCrop>
  <LinksUpToDate>false</LinksUpToDate>
  <CharactersWithSpaces>532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2024-11-14T08:31:00Z</dcterms:created>
  <dc:creator>于雪菲</dc:creator>
  <cp:lastModifiedBy>赵冬雪</cp:lastModifiedBy>
  <dcterms:modified xsi:type="dcterms:W3CDTF">2025-12-05T08:22:41Z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306EDD4ACF194B1E9A893039CA9FDDB1_13</vt:lpwstr>
  </property>
  <property fmtid="{D5CDD505-2E9C-101B-9397-08002B2CF9AE}" pid="4" name="KSOTemplateDocerSaveRecord">
    <vt:lpwstr>eyJoZGlkIjoiYTdmZDkxM2VjM2M2YmQ2ODJiNGY1OWU1OWJiODRhNDciLCJ1c2VySWQiOiIxNTIyNTcyNzU3In0=</vt:lpwstr>
  </property>
</Properties>
</file>