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仿宋" w:eastAsia="黑体"/>
          <w:sz w:val="32"/>
          <w:szCs w:val="32"/>
        </w:rPr>
      </w:pPr>
      <w:r>
        <w:rPr>
          <w:rFonts w:hint="eastAsia" w:ascii="黑体" w:hAnsi="仿宋" w:eastAsia="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宋体" w:eastAsia="方正小标宋_GBK"/>
          <w:sz w:val="44"/>
          <w:szCs w:val="32"/>
        </w:rPr>
      </w:pPr>
      <w:r>
        <w:rPr>
          <w:rFonts w:hint="eastAsia" w:ascii="方正小标宋_GBK" w:hAnsi="宋体" w:eastAsia="方正小标宋_GBK"/>
          <w:sz w:val="44"/>
          <w:szCs w:val="32"/>
        </w:rPr>
        <w:t>202</w:t>
      </w:r>
      <w:r>
        <w:rPr>
          <w:rFonts w:hint="eastAsia" w:ascii="方正小标宋_GBK" w:hAnsi="宋体" w:eastAsia="方正小标宋_GBK"/>
          <w:sz w:val="44"/>
          <w:szCs w:val="32"/>
          <w:lang w:val="en-US" w:eastAsia="zh-CN"/>
        </w:rPr>
        <w:t>1</w:t>
      </w:r>
      <w:r>
        <w:rPr>
          <w:rFonts w:hint="eastAsia" w:ascii="方正小标宋_GBK" w:hAnsi="宋体" w:eastAsia="方正小标宋_GBK"/>
          <w:sz w:val="44"/>
          <w:szCs w:val="32"/>
        </w:rPr>
        <w:t>年度出疆棉花运费申报</w:t>
      </w:r>
      <w:r>
        <w:rPr>
          <w:rFonts w:hint="eastAsia" w:ascii="方正小标宋_GBK" w:hAnsi="宋体" w:eastAsia="方正小标宋_GBK"/>
          <w:sz w:val="44"/>
          <w:szCs w:val="32"/>
          <w:lang w:eastAsia="zh-CN"/>
        </w:rPr>
        <w:t>要求及注意事项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请各企业严格按照202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年度出疆棉花运费申报要求及</w:t>
      </w:r>
      <w:r>
        <w:rPr>
          <w:rFonts w:hint="eastAsia" w:ascii="仿宋_GB2312" w:hAnsi="仿宋" w:eastAsia="仿宋_GB2312"/>
          <w:sz w:val="32"/>
          <w:szCs w:val="32"/>
          <w:lang w:eastAsia="zh-CN"/>
        </w:rPr>
        <w:t>注意</w:t>
      </w:r>
      <w:r>
        <w:rPr>
          <w:rFonts w:hint="eastAsia" w:ascii="仿宋_GB2312" w:hAnsi="仿宋" w:eastAsia="仿宋_GB2312"/>
          <w:sz w:val="32"/>
          <w:szCs w:val="32"/>
        </w:rPr>
        <w:t>事项做好补贴申报工作，具体如下：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申报系统填报流程及要求</w:t>
      </w:r>
    </w:p>
    <w:p>
      <w:pPr>
        <w:spacing w:line="600" w:lineRule="exact"/>
        <w:ind w:firstLine="643" w:firstLineChars="200"/>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（一）注册企业基本信息</w:t>
      </w:r>
    </w:p>
    <w:p>
      <w:pPr>
        <w:spacing w:line="600" w:lineRule="exact"/>
        <w:ind w:firstLine="640" w:firstLineChars="200"/>
        <w:rPr>
          <w:rFonts w:hint="eastAsia" w:ascii="仿宋_GB2312" w:hAnsi="仿宋_GB2312" w:eastAsia="仿宋_GB2312" w:cs="仿宋_GB2312"/>
          <w:spacing w:val="0"/>
          <w:sz w:val="32"/>
          <w:szCs w:val="32"/>
          <w:lang w:val="zh-CN"/>
        </w:rPr>
      </w:pPr>
      <w:r>
        <w:rPr>
          <w:rFonts w:hint="eastAsia" w:ascii="仿宋_GB2312" w:hAnsi="仿宋_GB2312" w:eastAsia="仿宋_GB2312" w:cs="仿宋_GB2312"/>
          <w:spacing w:val="0"/>
          <w:sz w:val="32"/>
          <w:szCs w:val="32"/>
          <w:lang w:val="zh-CN"/>
        </w:rPr>
        <w:t>申报企业进入中国棉花信息网“202</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val="zh-CN"/>
        </w:rPr>
        <w:t>年度出疆棉运费补贴”专栏，完成企业信息注册。企业基本信息中填报的银行账户是财政补贴资金拨款账户，请务必确保相关信息准确无误。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（二）提交电子申报材料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 w:val="32"/>
          <w:szCs w:val="32"/>
          <w:highlight w:val="none"/>
        </w:rPr>
      </w:pPr>
      <w:r>
        <w:rPr>
          <w:rFonts w:hint="eastAsia" w:ascii="仿宋_GB2312" w:hAnsi="仿宋" w:eastAsia="仿宋_GB2312"/>
          <w:color w:val="000000"/>
          <w:sz w:val="32"/>
          <w:szCs w:val="32"/>
          <w:highlight w:val="none"/>
        </w:rPr>
        <w:t>上传的电子文件须清晰，并加盖公章或者电子签章，上传的资料须与申报批次相符（购销合同、购销发票、移库棉异地存放仓储合同、入库凭证、铁路棉花货物运输业增值税专用发票、公路棉花货物运输业增值税发票、铁路货物运单、装车清单）。</w:t>
      </w:r>
    </w:p>
    <w:p>
      <w:pPr>
        <w:ind w:firstLine="640" w:firstLineChars="200"/>
        <w:rPr>
          <w:rFonts w:hint="eastAsia" w:ascii="仿宋_GB2312" w:hAnsi="仿宋" w:eastAsia="仿宋_GB2312"/>
          <w:color w:val="000000"/>
          <w:sz w:val="32"/>
          <w:szCs w:val="32"/>
          <w:highlight w:val="none"/>
          <w:lang w:val="zh-CN"/>
        </w:rPr>
      </w:pPr>
      <w:r>
        <w:rPr>
          <w:rFonts w:hint="eastAsia" w:ascii="仿宋_GB2312" w:hAnsi="仿宋_GB2312" w:eastAsia="仿宋_GB2312" w:cs="仿宋_GB2312"/>
          <w:color w:val="000000"/>
          <w:sz w:val="32"/>
          <w:szCs w:val="32"/>
          <w:lang w:val="zh-CN"/>
        </w:rPr>
        <w:t>规定时间范围以外生产或运输出疆的棉花不予安排运费补贴。申报补贴时</w:t>
      </w:r>
      <w:r>
        <w:rPr>
          <w:rFonts w:hint="eastAsia" w:ascii="仿宋_GB2312" w:hAnsi="仿宋_GB2312" w:eastAsia="仿宋_GB2312" w:cs="仿宋_GB2312"/>
          <w:sz w:val="32"/>
          <w:szCs w:val="32"/>
          <w:lang w:val="zh-CN"/>
        </w:rPr>
        <w:t>，重量单位为“吨”，金额单位为“万元”，单位填写错误的视为无效申报材料。</w:t>
      </w:r>
    </w:p>
    <w:p>
      <w:pPr>
        <w:spacing w:line="600" w:lineRule="exact"/>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zh-CN"/>
        </w:rPr>
        <w:t>铁路出疆运输电子申报材料</w:t>
      </w:r>
    </w:p>
    <w:p>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企业通过中国棉花信息网“202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年度出疆棉运费补贴”专栏进入“202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年度铁路补贴申报”系统，按照操作说明以“批”为单位，录入铁路运输出疆棉花的信息，上传规定的原始票据电子扫描件（PDF文件格式），具体包括：棉花货物运输业增值税专用发票、</w:t>
      </w:r>
      <w:r>
        <w:rPr>
          <w:rFonts w:hint="eastAsia" w:ascii="仿宋_GB2312" w:hAnsi="仿宋_GB2312" w:eastAsia="仿宋_GB2312" w:cs="仿宋_GB2312"/>
          <w:color w:val="000000"/>
          <w:sz w:val="32"/>
          <w:szCs w:val="32"/>
          <w:lang w:val="zh-CN"/>
        </w:rPr>
        <w:t>铁路货物运单第3联或电子货物运单、</w:t>
      </w:r>
      <w:r>
        <w:rPr>
          <w:rFonts w:hint="eastAsia" w:ascii="仿宋_GB2312" w:hAnsi="仿宋_GB2312" w:eastAsia="仿宋_GB2312" w:cs="仿宋_GB2312"/>
          <w:sz w:val="32"/>
          <w:szCs w:val="32"/>
          <w:lang w:val="zh-CN"/>
        </w:rPr>
        <w:t>装车清单、出疆棉花销售增值税发票、棉花购销合同、移库棉异地存放仓储合同和入库凭证。单批棉花信息录入后，须进行“确认”操作再录入下一批信息，否则相关数据无法汇总进入补贴申报表。</w:t>
      </w:r>
    </w:p>
    <w:p>
      <w:pPr>
        <w:spacing w:line="600" w:lineRule="exact"/>
        <w:ind w:firstLine="643" w:firstLineChars="200"/>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CN" w:eastAsia="zh-CN"/>
        </w:rPr>
        <w:t>公路出疆运输电子申报材料</w:t>
      </w:r>
    </w:p>
    <w:p>
      <w:pPr>
        <w:spacing w:line="600" w:lineRule="exact"/>
        <w:ind w:firstLine="640" w:firstLineChars="200"/>
        <w:rPr>
          <w:rFonts w:hint="eastAsia" w:ascii="仿宋_GB2312" w:hAnsi="仿宋" w:eastAsia="仿宋_GB2312"/>
          <w:color w:val="000000"/>
          <w:sz w:val="32"/>
          <w:szCs w:val="32"/>
          <w:highlight w:val="none"/>
          <w:lang w:eastAsia="zh-CN"/>
        </w:rPr>
      </w:pPr>
      <w:r>
        <w:rPr>
          <w:rFonts w:hint="eastAsia" w:ascii="仿宋_GB2312" w:hAnsi="仿宋_GB2312" w:eastAsia="仿宋_GB2312" w:cs="仿宋_GB2312"/>
          <w:sz w:val="32"/>
          <w:szCs w:val="32"/>
          <w:lang w:val="zh-CN"/>
        </w:rPr>
        <w:t>企业通过中国棉花信息网“202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年度出疆棉运费补贴”专栏进入“202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年度公路补贴申报”系统，以“批”为单位，录入公路运输出疆棉花信息，上传规定的原始票据电子扫描件（PDF文件格式），具体包括：</w:t>
      </w:r>
      <w:r>
        <w:rPr>
          <w:rFonts w:hint="eastAsia" w:ascii="仿宋_GB2312" w:hAnsi="仿宋_GB2312" w:eastAsia="仿宋_GB2312" w:cs="仿宋_GB2312"/>
          <w:spacing w:val="0"/>
          <w:sz w:val="32"/>
          <w:szCs w:val="32"/>
          <w:lang w:val="zh-CN"/>
        </w:rPr>
        <w:t>公路运输出疆棉货物运输业增值税发票、</w:t>
      </w:r>
      <w:r>
        <w:rPr>
          <w:rFonts w:hint="eastAsia" w:ascii="仿宋_GB2312" w:hAnsi="仿宋_GB2312" w:eastAsia="仿宋_GB2312" w:cs="仿宋_GB2312"/>
          <w:sz w:val="32"/>
          <w:szCs w:val="32"/>
          <w:lang w:val="zh-CN"/>
        </w:rPr>
        <w:t>出疆棉花销售增值税发票、棉花购销合同、移库棉异地存放仓储合同和入库凭证。单批棉花信息录入后，须进行“确认”操作再录入下一批信息，否则相关数据无法汇总进入补贴申报表。</w:t>
      </w:r>
    </w:p>
    <w:p>
      <w:pPr>
        <w:spacing w:line="600" w:lineRule="exact"/>
        <w:ind w:firstLine="643" w:firstLineChars="200"/>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三</w:t>
      </w:r>
      <w:r>
        <w:rPr>
          <w:rFonts w:hint="eastAsia" w:ascii="楷体_GB2312" w:hAnsi="楷体_GB2312" w:eastAsia="楷体_GB2312" w:cs="楷体_GB2312"/>
          <w:b/>
          <w:sz w:val="32"/>
          <w:szCs w:val="32"/>
        </w:rPr>
        <w:t>）打印补贴申报表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仿宋_GB2312" w:hAnsi="仿宋_GB2312" w:eastAsia="仿宋_GB2312" w:cs="仿宋_GB2312"/>
          <w:sz w:val="32"/>
          <w:szCs w:val="32"/>
          <w:lang w:val="zh-CN"/>
        </w:rPr>
        <w:t>完成所有批次棉花出疆信息录入并核对无误后，进行“总确认”操作（此操作将于</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val="zh-CN"/>
        </w:rPr>
        <w:t>9月20日开放）。录入信息进行“总确认”操作后，将无法更改。申报企业进行“总确认”操作或待网上申报受理时间截止后，可通过系统打印纸质申报材料。</w:t>
      </w:r>
      <w:r>
        <w:rPr>
          <w:rFonts w:hint="eastAsia" w:ascii="仿宋_GB2312" w:hAnsi="仿宋_GB2312" w:eastAsia="仿宋_GB2312" w:cs="仿宋_GB2312"/>
          <w:b w:val="0"/>
          <w:bCs w:val="0"/>
          <w:sz w:val="32"/>
          <w:szCs w:val="32"/>
        </w:rPr>
        <w:t>打印的报表必须</w:t>
      </w:r>
      <w:r>
        <w:rPr>
          <w:rFonts w:hint="eastAsia" w:ascii="仿宋_GB2312" w:hAnsi="仿宋_GB2312" w:eastAsia="仿宋_GB2312" w:cs="仿宋_GB2312"/>
          <w:b w:val="0"/>
          <w:bCs w:val="0"/>
          <w:sz w:val="32"/>
          <w:szCs w:val="32"/>
          <w:lang w:eastAsia="zh-CN"/>
        </w:rPr>
        <w:t>印有系统生成的完整</w:t>
      </w:r>
      <w:r>
        <w:rPr>
          <w:rFonts w:hint="eastAsia" w:ascii="仿宋_GB2312" w:hAnsi="仿宋_GB2312" w:eastAsia="仿宋_GB2312" w:cs="仿宋_GB2312"/>
          <w:b w:val="0"/>
          <w:bCs w:val="0"/>
          <w:sz w:val="32"/>
          <w:szCs w:val="32"/>
        </w:rPr>
        <w:t>水印</w:t>
      </w:r>
      <w:r>
        <w:rPr>
          <w:rFonts w:hint="eastAsia" w:ascii="仿宋_GB2312" w:hAnsi="仿宋_GB2312" w:eastAsia="仿宋_GB2312" w:cs="仿宋_GB2312"/>
          <w:b w:val="0"/>
          <w:bCs w:val="0"/>
          <w:sz w:val="32"/>
          <w:szCs w:val="32"/>
          <w:lang w:eastAsia="zh-CN"/>
        </w:rPr>
        <w:t>，</w:t>
      </w:r>
      <w:r>
        <w:rPr>
          <w:rFonts w:hint="eastAsia" w:ascii="仿宋_GB2312" w:hAnsi="仿宋" w:eastAsia="仿宋_GB2312"/>
          <w:sz w:val="32"/>
          <w:szCs w:val="32"/>
          <w:lang w:eastAsia="zh-CN"/>
        </w:rPr>
        <w:t>无水印或水印不全的视为申报材料无效</w:t>
      </w:r>
      <w:r>
        <w:rPr>
          <w:rFonts w:hint="eastAsia" w:ascii="仿宋_GB2312" w:hAnsi="仿宋" w:eastAsia="仿宋_GB2312"/>
          <w:sz w:val="32"/>
          <w:szCs w:val="32"/>
        </w:rPr>
        <w:t>。报表包括企业情况表、补贴申报表、补贴申报审核明细表、补贴单批申报明细表。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纸质材料</w:t>
      </w:r>
      <w:r>
        <w:rPr>
          <w:rFonts w:hint="eastAsia" w:ascii="黑体" w:hAnsi="黑体" w:eastAsia="黑体"/>
          <w:sz w:val="32"/>
          <w:szCs w:val="32"/>
          <w:lang w:eastAsia="zh-CN"/>
        </w:rPr>
        <w:t>寄送要求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pacing w:val="0"/>
          <w:sz w:val="32"/>
          <w:szCs w:val="32"/>
          <w:highlight w:val="none"/>
          <w:lang w:val="zh-CN"/>
        </w:rPr>
      </w:pPr>
      <w:r>
        <w:rPr>
          <w:rFonts w:hint="eastAsia" w:ascii="楷体_GB2312" w:hAnsi="楷体_GB2312" w:eastAsia="楷体_GB2312" w:cs="楷体_GB2312"/>
          <w:b/>
          <w:bCs/>
          <w:spacing w:val="0"/>
          <w:sz w:val="32"/>
          <w:szCs w:val="32"/>
          <w:highlight w:val="none"/>
          <w:lang w:val="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highlight w:val="none"/>
          <w:lang w:val="zh-CN"/>
        </w:rPr>
      </w:pPr>
      <w:r>
        <w:rPr>
          <w:rFonts w:hint="eastAsia" w:ascii="仿宋_GB2312" w:hAnsi="仿宋_GB2312" w:eastAsia="仿宋_GB2312" w:cs="仿宋_GB2312"/>
          <w:spacing w:val="0"/>
          <w:sz w:val="32"/>
          <w:szCs w:val="32"/>
          <w:highlight w:val="none"/>
          <w:lang w:val="en-US" w:eastAsia="zh-CN"/>
        </w:rPr>
        <w:t>1.</w:t>
      </w:r>
      <w:r>
        <w:rPr>
          <w:rFonts w:hint="eastAsia" w:ascii="仿宋_GB2312" w:hAnsi="仿宋_GB2312" w:eastAsia="仿宋_GB2312" w:cs="仿宋_GB2312"/>
          <w:spacing w:val="0"/>
          <w:sz w:val="32"/>
          <w:szCs w:val="32"/>
          <w:highlight w:val="none"/>
          <w:lang w:val="zh-CN"/>
        </w:rPr>
        <w:t>纸质申报材料包括:</w:t>
      </w:r>
      <w:r>
        <w:rPr>
          <w:rFonts w:hint="eastAsia" w:ascii="仿宋_GB2312" w:hAnsi="仿宋_GB2312" w:eastAsia="仿宋_GB2312" w:cs="仿宋_GB2312"/>
          <w:sz w:val="32"/>
          <w:szCs w:val="32"/>
          <w:highlight w:val="none"/>
          <w:lang w:val="zh-CN"/>
        </w:rPr>
        <w:t>企业情况表、企业营业执照（复印件）、出</w:t>
      </w:r>
      <w:r>
        <w:rPr>
          <w:rFonts w:hint="eastAsia" w:ascii="仿宋_GB2312" w:hAnsi="仿宋_GB2312" w:eastAsia="仿宋_GB2312" w:cs="仿宋_GB2312"/>
          <w:spacing w:val="0"/>
          <w:sz w:val="32"/>
          <w:szCs w:val="32"/>
          <w:highlight w:val="none"/>
          <w:lang w:val="zh-CN"/>
        </w:rPr>
        <w:t>疆棉运费补贴申报表、出疆棉运费补贴申报</w:t>
      </w:r>
      <w:r>
        <w:rPr>
          <w:rFonts w:hint="eastAsia" w:ascii="仿宋_GB2312" w:hAnsi="仿宋_GB2312" w:eastAsia="仿宋_GB2312" w:cs="仿宋_GB2312"/>
          <w:sz w:val="32"/>
          <w:szCs w:val="32"/>
          <w:highlight w:val="none"/>
          <w:lang w:val="zh-CN"/>
        </w:rPr>
        <w:t>审核</w:t>
      </w:r>
      <w:r>
        <w:rPr>
          <w:rFonts w:hint="eastAsia" w:ascii="仿宋_GB2312" w:hAnsi="仿宋_GB2312" w:eastAsia="仿宋_GB2312" w:cs="仿宋_GB2312"/>
          <w:spacing w:val="0"/>
          <w:sz w:val="32"/>
          <w:szCs w:val="32"/>
          <w:highlight w:val="none"/>
          <w:lang w:val="zh-CN"/>
        </w:rPr>
        <w:t>明细表、出疆棉运费补贴单批申报明细表、铁路运输出疆棉货物运输业增值税专用发票、</w:t>
      </w:r>
      <w:r>
        <w:rPr>
          <w:rFonts w:hint="eastAsia" w:ascii="仿宋_GB2312" w:hAnsi="仿宋_GB2312" w:eastAsia="仿宋_GB2312" w:cs="仿宋_GB2312"/>
          <w:color w:val="000000"/>
          <w:sz w:val="32"/>
          <w:szCs w:val="32"/>
          <w:highlight w:val="none"/>
          <w:lang w:val="zh-CN"/>
        </w:rPr>
        <w:t>铁路货物运单第3联或电子货物运单</w:t>
      </w:r>
      <w:r>
        <w:rPr>
          <w:rFonts w:hint="eastAsia" w:ascii="仿宋_GB2312" w:hAnsi="仿宋_GB2312" w:eastAsia="仿宋_GB2312" w:cs="仿宋_GB2312"/>
          <w:color w:val="000000"/>
          <w:spacing w:val="0"/>
          <w:sz w:val="32"/>
          <w:szCs w:val="32"/>
          <w:highlight w:val="none"/>
          <w:lang w:val="zh-CN"/>
        </w:rPr>
        <w:t>、</w:t>
      </w:r>
      <w:r>
        <w:rPr>
          <w:rFonts w:hint="eastAsia" w:ascii="仿宋_GB2312" w:hAnsi="仿宋_GB2312" w:eastAsia="仿宋_GB2312" w:cs="仿宋_GB2312"/>
          <w:spacing w:val="0"/>
          <w:sz w:val="32"/>
          <w:szCs w:val="32"/>
          <w:highlight w:val="none"/>
          <w:lang w:val="zh-CN"/>
        </w:rPr>
        <w:t>装车清单（原件）、公路运输出疆棉货物运输业增值税发票、公路运输出疆棉公路运输申请暨核查表（原件）。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pacing w:val="-7"/>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企业提供的纸质材料必须加盖企业公章，并避开重要信息审核点</w:t>
      </w:r>
      <w:r>
        <w:rPr>
          <w:rFonts w:hint="eastAsia" w:ascii="仿宋_GB2312" w:hAnsi="仿宋" w:eastAsia="仿宋_GB2312"/>
          <w:sz w:val="32"/>
          <w:szCs w:val="32"/>
          <w:lang w:eastAsia="zh-CN"/>
        </w:rPr>
        <w:t>，</w:t>
      </w:r>
      <w:r>
        <w:rPr>
          <w:rFonts w:hint="eastAsia" w:ascii="仿宋_GB2312" w:hAnsi="仿宋" w:eastAsia="仿宋_GB2312"/>
          <w:sz w:val="32"/>
          <w:szCs w:val="32"/>
        </w:rPr>
        <w:t>无公章</w:t>
      </w:r>
      <w:r>
        <w:rPr>
          <w:rFonts w:hint="eastAsia" w:ascii="仿宋_GB2312" w:hAnsi="仿宋" w:eastAsia="仿宋_GB2312"/>
          <w:sz w:val="32"/>
          <w:szCs w:val="32"/>
          <w:lang w:eastAsia="zh-CN"/>
        </w:rPr>
        <w:t>或因</w:t>
      </w:r>
      <w:r>
        <w:rPr>
          <w:rFonts w:hint="eastAsia" w:ascii="仿宋_GB2312" w:hAnsi="仿宋" w:eastAsia="仿宋_GB2312"/>
          <w:sz w:val="32"/>
          <w:szCs w:val="32"/>
        </w:rPr>
        <w:t>重要信息审核点被遮挡影响审核的</w:t>
      </w:r>
      <w:r>
        <w:rPr>
          <w:rFonts w:hint="eastAsia" w:ascii="仿宋_GB2312" w:hAnsi="仿宋" w:eastAsia="仿宋_GB2312"/>
          <w:sz w:val="32"/>
          <w:szCs w:val="32"/>
          <w:lang w:eastAsia="zh-CN"/>
        </w:rPr>
        <w:t>，视为申报材料无效</w:t>
      </w:r>
      <w:r>
        <w:rPr>
          <w:rFonts w:hint="eastAsia" w:ascii="仿宋_GB2312" w:hAnsi="仿宋" w:eastAsia="仿宋_GB2312"/>
          <w:sz w:val="32"/>
          <w:szCs w:val="32"/>
        </w:rPr>
        <w:t>。补贴申报材料严格按照档案管理要求装订成册，装订位置统一在左侧，并制作封</w:t>
      </w:r>
      <w:r>
        <w:rPr>
          <w:rFonts w:hint="eastAsia" w:ascii="仿宋_GB2312" w:hAnsi="仿宋" w:eastAsia="仿宋_GB2312"/>
          <w:sz w:val="32"/>
          <w:szCs w:val="32"/>
          <w:lang w:eastAsia="zh-CN"/>
        </w:rPr>
        <w:t>面</w:t>
      </w:r>
      <w:r>
        <w:rPr>
          <w:rFonts w:hint="eastAsia" w:ascii="仿宋_GB2312" w:hAnsi="仿宋" w:eastAsia="仿宋_GB2312"/>
          <w:sz w:val="32"/>
          <w:szCs w:val="32"/>
        </w:rPr>
        <w:t>。材料装订</w:t>
      </w:r>
      <w:r>
        <w:rPr>
          <w:rFonts w:hint="eastAsia" w:ascii="仿宋_GB2312" w:hAnsi="仿宋" w:eastAsia="仿宋_GB2312"/>
          <w:sz w:val="32"/>
          <w:szCs w:val="32"/>
          <w:lang w:eastAsia="zh-CN"/>
        </w:rPr>
        <w:t>须</w:t>
      </w:r>
      <w:r>
        <w:rPr>
          <w:rFonts w:hint="eastAsia" w:ascii="仿宋_GB2312" w:hAnsi="仿宋" w:eastAsia="仿宋_GB2312"/>
          <w:sz w:val="32"/>
          <w:szCs w:val="32"/>
        </w:rPr>
        <w:t>结实稳固</w:t>
      </w:r>
      <w:r>
        <w:rPr>
          <w:rFonts w:hint="eastAsia" w:ascii="仿宋_GB2312" w:hAnsi="仿宋" w:eastAsia="仿宋_GB2312"/>
          <w:sz w:val="32"/>
          <w:szCs w:val="32"/>
          <w:lang w:eastAsia="zh-CN"/>
        </w:rPr>
        <w:t>，</w:t>
      </w:r>
      <w:r>
        <w:rPr>
          <w:rFonts w:hint="eastAsia" w:ascii="仿宋_GB2312" w:hAnsi="仿宋" w:eastAsia="仿宋_GB2312"/>
          <w:sz w:val="32"/>
          <w:szCs w:val="32"/>
        </w:rPr>
        <w:t>对于材料装订不规范或因装订不牢固导致材料散乱</w:t>
      </w:r>
      <w:r>
        <w:rPr>
          <w:rFonts w:hint="eastAsia" w:ascii="仿宋_GB2312" w:hAnsi="仿宋" w:eastAsia="仿宋_GB2312"/>
          <w:spacing w:val="-7"/>
          <w:sz w:val="32"/>
          <w:szCs w:val="32"/>
          <w:lang w:eastAsia="zh-CN"/>
        </w:rPr>
        <w:t>的</w:t>
      </w:r>
      <w:r>
        <w:rPr>
          <w:rFonts w:hint="eastAsia" w:ascii="仿宋_GB2312" w:hAnsi="仿宋" w:eastAsia="仿宋_GB2312"/>
          <w:spacing w:val="-7"/>
          <w:sz w:val="32"/>
          <w:szCs w:val="32"/>
        </w:rPr>
        <w:t>，</w:t>
      </w:r>
      <w:r>
        <w:rPr>
          <w:rFonts w:hint="eastAsia" w:ascii="仿宋_GB2312" w:hAnsi="仿宋" w:eastAsia="仿宋_GB2312"/>
          <w:sz w:val="32"/>
          <w:szCs w:val="32"/>
          <w:lang w:eastAsia="zh-CN"/>
        </w:rPr>
        <w:t>视为申报材料无效</w:t>
      </w:r>
      <w:r>
        <w:rPr>
          <w:rFonts w:hint="eastAsia" w:ascii="仿宋_GB2312" w:hAnsi="仿宋" w:eastAsia="仿宋_GB2312"/>
          <w:color w:val="000000"/>
          <w:spacing w:val="-7"/>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）铁路</w:t>
      </w:r>
      <w:r>
        <w:rPr>
          <w:rFonts w:hint="eastAsia" w:ascii="楷体_GB2312" w:hAnsi="楷体_GB2312" w:eastAsia="楷体_GB2312" w:cs="楷体_GB2312"/>
          <w:b/>
          <w:bCs/>
          <w:sz w:val="32"/>
          <w:szCs w:val="32"/>
          <w:lang w:eastAsia="zh-CN"/>
        </w:rPr>
        <w:t>出疆</w:t>
      </w:r>
      <w:r>
        <w:rPr>
          <w:rFonts w:hint="eastAsia" w:ascii="楷体_GB2312" w:hAnsi="楷体_GB2312" w:eastAsia="楷体_GB2312" w:cs="楷体_GB2312"/>
          <w:b/>
          <w:bCs/>
          <w:sz w:val="32"/>
          <w:szCs w:val="32"/>
        </w:rPr>
        <w:t>运输</w:t>
      </w:r>
      <w:r>
        <w:rPr>
          <w:rFonts w:hint="eastAsia" w:ascii="楷体_GB2312" w:hAnsi="楷体_GB2312" w:eastAsia="楷体_GB2312" w:cs="楷体_GB2312"/>
          <w:b/>
          <w:bCs/>
          <w:sz w:val="32"/>
          <w:szCs w:val="32"/>
          <w:lang w:eastAsia="zh-CN"/>
        </w:rPr>
        <w:t>纸质材料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封</w:t>
      </w:r>
      <w:r>
        <w:rPr>
          <w:rFonts w:hint="eastAsia" w:ascii="仿宋_GB2312" w:hAnsi="仿宋" w:eastAsia="仿宋_GB2312"/>
          <w:sz w:val="32"/>
          <w:szCs w:val="32"/>
          <w:lang w:eastAsia="zh-CN"/>
        </w:rPr>
        <w:t>面</w:t>
      </w:r>
      <w:r>
        <w:rPr>
          <w:rFonts w:hint="eastAsia" w:ascii="仿宋_GB2312" w:hAnsi="仿宋" w:eastAsia="仿宋_GB2312"/>
          <w:sz w:val="32"/>
          <w:szCs w:val="32"/>
        </w:rPr>
        <w:t>。封</w:t>
      </w:r>
      <w:r>
        <w:rPr>
          <w:rFonts w:hint="eastAsia" w:ascii="仿宋_GB2312" w:hAnsi="仿宋" w:eastAsia="仿宋_GB2312"/>
          <w:sz w:val="32"/>
          <w:szCs w:val="32"/>
          <w:lang w:eastAsia="zh-CN"/>
        </w:rPr>
        <w:t>面信息包括：</w:t>
      </w:r>
      <w:r>
        <w:rPr>
          <w:rFonts w:hint="eastAsia" w:ascii="仿宋_GB2312" w:hAnsi="仿宋" w:eastAsia="仿宋_GB2312"/>
          <w:sz w:val="32"/>
          <w:szCs w:val="32"/>
        </w:rPr>
        <w:t>企业名称、棉花运输方式、棉花生产年度、社会统一信用代码（组织机构代码），注明</w:t>
      </w:r>
      <w:r>
        <w:rPr>
          <w:rFonts w:hint="eastAsia" w:ascii="仿宋_GB2312" w:hAnsi="仿宋" w:eastAsia="仿宋_GB2312"/>
          <w:sz w:val="32"/>
          <w:szCs w:val="32"/>
          <w:lang w:eastAsia="zh-CN"/>
        </w:rPr>
        <w:t>总</w:t>
      </w:r>
      <w:r>
        <w:rPr>
          <w:rFonts w:hint="eastAsia" w:ascii="仿宋_GB2312" w:hAnsi="仿宋" w:eastAsia="仿宋_GB2312"/>
          <w:sz w:val="32"/>
          <w:szCs w:val="32"/>
        </w:rPr>
        <w:t>册</w:t>
      </w:r>
      <w:r>
        <w:rPr>
          <w:rFonts w:hint="eastAsia" w:ascii="仿宋_GB2312" w:hAnsi="仿宋" w:eastAsia="仿宋_GB2312"/>
          <w:sz w:val="32"/>
          <w:szCs w:val="32"/>
          <w:lang w:eastAsia="zh-CN"/>
        </w:rPr>
        <w:t>数及</w:t>
      </w:r>
      <w:r>
        <w:rPr>
          <w:rFonts w:hint="eastAsia" w:ascii="仿宋_GB2312" w:hAnsi="仿宋" w:eastAsia="仿宋_GB2312"/>
          <w:sz w:val="32"/>
          <w:szCs w:val="32"/>
        </w:rPr>
        <w:t>当前册数。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例：202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年度铁路出疆棉运费补贴资料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企业名称：XXXXXXXXXX有限责任公司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社会统一信用代码：XXXXXXXXXXXXXXXX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共计16本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16-1（第一本）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特别注意：申报材料按照棉花生产年度分开装订，封</w:t>
      </w:r>
      <w:r>
        <w:rPr>
          <w:rFonts w:hint="eastAsia" w:ascii="仿宋_GB2312" w:hAnsi="仿宋" w:eastAsia="仿宋_GB2312"/>
          <w:sz w:val="32"/>
          <w:szCs w:val="32"/>
          <w:lang w:eastAsia="zh-CN"/>
        </w:rPr>
        <w:t>面</w:t>
      </w:r>
      <w:r>
        <w:rPr>
          <w:rFonts w:hint="eastAsia" w:ascii="仿宋_GB2312" w:hAnsi="仿宋" w:eastAsia="仿宋_GB2312"/>
          <w:sz w:val="32"/>
          <w:szCs w:val="32"/>
        </w:rPr>
        <w:t>上的年度为棉花生产年度。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装订顺序依次为企业情况表、企业营业执照（复印件）、补贴申报表、补贴申报审核明细表、补贴单批申报明细表、单批对应的运输出疆原始凭证</w:t>
      </w:r>
      <w:r>
        <w:rPr>
          <w:rFonts w:hint="eastAsia" w:ascii="仿宋_GB2312" w:hAnsi="仿宋" w:eastAsia="仿宋_GB2312"/>
          <w:sz w:val="32"/>
          <w:szCs w:val="32"/>
          <w:lang w:eastAsia="zh-CN"/>
        </w:rPr>
        <w:t>（包括：</w:t>
      </w:r>
      <w:r>
        <w:rPr>
          <w:rFonts w:hint="eastAsia" w:ascii="仿宋_GB2312" w:hAnsi="仿宋" w:eastAsia="仿宋_GB2312"/>
          <w:sz w:val="32"/>
          <w:szCs w:val="32"/>
        </w:rPr>
        <w:t>铁路运输出疆棉货物运输业</w:t>
      </w:r>
      <w:r>
        <w:rPr>
          <w:rFonts w:hint="eastAsia" w:ascii="仿宋_GB2312" w:hAnsi="仿宋" w:eastAsia="仿宋_GB2312"/>
          <w:color w:val="000000"/>
          <w:sz w:val="32"/>
          <w:szCs w:val="32"/>
        </w:rPr>
        <w:t>增值税专用发票、铁路货物运单、</w:t>
      </w:r>
      <w:r>
        <w:rPr>
          <w:rFonts w:hint="eastAsia" w:ascii="仿宋_GB2312" w:hAnsi="仿宋" w:eastAsia="仿宋_GB2312"/>
          <w:sz w:val="32"/>
          <w:szCs w:val="32"/>
        </w:rPr>
        <w:t>装车清单原件</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特别注意：单批申报明细表不能与相应附件分开装订。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严格按照补贴申报审核明细表中标识码的顺序装订补贴单批申报明细表，否则</w:t>
      </w:r>
      <w:r>
        <w:rPr>
          <w:rFonts w:hint="eastAsia" w:ascii="仿宋_GB2312" w:hAnsi="仿宋" w:eastAsia="仿宋_GB2312"/>
          <w:sz w:val="32"/>
          <w:szCs w:val="32"/>
          <w:lang w:eastAsia="zh-CN"/>
        </w:rPr>
        <w:t>视为申报材料无效</w:t>
      </w:r>
      <w:r>
        <w:rPr>
          <w:rFonts w:hint="eastAsia" w:ascii="仿宋_GB2312" w:hAnsi="仿宋" w:eastAsia="仿宋_GB2312"/>
          <w:sz w:val="32"/>
          <w:szCs w:val="32"/>
        </w:rPr>
        <w:t>。申报批次较多的企业按照最后装订顺序确定录入</w:t>
      </w:r>
      <w:r>
        <w:rPr>
          <w:rFonts w:hint="eastAsia" w:ascii="仿宋_GB2312" w:hAnsi="仿宋" w:eastAsia="仿宋_GB2312"/>
          <w:sz w:val="32"/>
          <w:szCs w:val="32"/>
          <w:lang w:eastAsia="zh-CN"/>
        </w:rPr>
        <w:t>系统的</w:t>
      </w:r>
      <w:r>
        <w:rPr>
          <w:rFonts w:hint="eastAsia" w:ascii="仿宋_GB2312" w:hAnsi="仿宋" w:eastAsia="仿宋_GB2312"/>
          <w:sz w:val="32"/>
          <w:szCs w:val="32"/>
        </w:rPr>
        <w:t>棉花批次次序。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sz w:val="32"/>
          <w:szCs w:val="32"/>
          <w:lang w:val="en-US" w:eastAsia="zh-CN"/>
        </w:rPr>
        <w:t>4.</w:t>
      </w:r>
      <w:r>
        <w:rPr>
          <w:rFonts w:hint="eastAsia" w:ascii="仿宋_GB2312" w:hAnsi="仿宋" w:eastAsia="仿宋_GB2312"/>
          <w:color w:val="000000"/>
          <w:sz w:val="32"/>
          <w:szCs w:val="32"/>
        </w:rPr>
        <w:t>单批铁路原始凭证货物运输增值税专用发票（A）、铁路货物运单（B）、装车清单（C）按照ABCABC顺序装订，三者缺一不可，</w:t>
      </w:r>
      <w:r>
        <w:rPr>
          <w:rFonts w:hint="eastAsia" w:ascii="仿宋_GB2312" w:hAnsi="仿宋" w:eastAsia="仿宋_GB2312"/>
          <w:sz w:val="32"/>
          <w:szCs w:val="32"/>
        </w:rPr>
        <w:t>否则</w:t>
      </w:r>
      <w:r>
        <w:rPr>
          <w:rFonts w:hint="eastAsia" w:ascii="仿宋_GB2312" w:hAnsi="仿宋" w:eastAsia="仿宋_GB2312"/>
          <w:sz w:val="32"/>
          <w:szCs w:val="32"/>
          <w:lang w:eastAsia="zh-CN"/>
        </w:rPr>
        <w:t>视为申报材料无效</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sz w:val="32"/>
          <w:szCs w:val="32"/>
        </w:rPr>
        <w:t>特别注意：</w:t>
      </w:r>
      <w:r>
        <w:rPr>
          <w:rFonts w:hint="eastAsia" w:ascii="仿宋_GB2312" w:hAnsi="仿宋" w:eastAsia="仿宋_GB2312"/>
          <w:color w:val="000000"/>
          <w:sz w:val="32"/>
          <w:szCs w:val="32"/>
        </w:rPr>
        <w:t>对于一个装车清单有多个批次的情况，在装车清单只有一</w:t>
      </w:r>
      <w:r>
        <w:rPr>
          <w:rFonts w:hint="eastAsia" w:ascii="仿宋_GB2312" w:hAnsi="仿宋" w:eastAsia="仿宋_GB2312"/>
          <w:color w:val="000000"/>
          <w:sz w:val="32"/>
          <w:szCs w:val="32"/>
          <w:lang w:eastAsia="zh-CN"/>
        </w:rPr>
        <w:t>份</w:t>
      </w:r>
      <w:r>
        <w:rPr>
          <w:rFonts w:hint="eastAsia" w:ascii="仿宋_GB2312" w:hAnsi="仿宋" w:eastAsia="仿宋_GB2312"/>
          <w:color w:val="000000"/>
          <w:sz w:val="32"/>
          <w:szCs w:val="32"/>
        </w:rPr>
        <w:t>原件的情况下，允许其中一个批次用原件，其它批次</w:t>
      </w:r>
      <w:r>
        <w:rPr>
          <w:rFonts w:hint="eastAsia" w:ascii="仿宋_GB2312" w:hAnsi="仿宋" w:eastAsia="仿宋_GB2312"/>
          <w:color w:val="000000"/>
          <w:sz w:val="32"/>
          <w:szCs w:val="32"/>
          <w:lang w:eastAsia="zh-CN"/>
        </w:rPr>
        <w:t>使用</w:t>
      </w:r>
      <w:r>
        <w:rPr>
          <w:rFonts w:hint="eastAsia" w:ascii="仿宋_GB2312" w:hAnsi="仿宋" w:eastAsia="仿宋_GB2312"/>
          <w:color w:val="000000"/>
          <w:sz w:val="32"/>
          <w:szCs w:val="32"/>
        </w:rPr>
        <w:t>复印</w:t>
      </w:r>
      <w:r>
        <w:rPr>
          <w:rFonts w:hint="eastAsia" w:ascii="仿宋_GB2312" w:hAnsi="仿宋" w:eastAsia="仿宋_GB2312"/>
          <w:color w:val="000000"/>
          <w:sz w:val="32"/>
          <w:szCs w:val="32"/>
          <w:lang w:eastAsia="zh-CN"/>
        </w:rPr>
        <w:t>件</w:t>
      </w:r>
      <w:r>
        <w:rPr>
          <w:rFonts w:hint="eastAsia" w:ascii="仿宋_GB2312" w:hAnsi="仿宋" w:eastAsia="仿宋_GB2312"/>
          <w:color w:val="000000"/>
          <w:sz w:val="32"/>
          <w:szCs w:val="32"/>
        </w:rPr>
        <w:t>装订。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装车清单上的车皮号和施封号须与铁路货物运单一致，</w:t>
      </w:r>
      <w:r>
        <w:rPr>
          <w:rFonts w:hint="eastAsia" w:ascii="仿宋_GB2312" w:hAnsi="仿宋" w:eastAsia="仿宋_GB2312"/>
          <w:color w:val="000000"/>
          <w:sz w:val="32"/>
          <w:szCs w:val="32"/>
          <w:lang w:eastAsia="zh-CN"/>
        </w:rPr>
        <w:t>对</w:t>
      </w:r>
      <w:r>
        <w:rPr>
          <w:rFonts w:hint="eastAsia" w:ascii="仿宋_GB2312" w:hAnsi="仿宋" w:eastAsia="仿宋_GB2312"/>
          <w:sz w:val="32"/>
          <w:szCs w:val="32"/>
        </w:rPr>
        <w:t>不一致</w:t>
      </w:r>
      <w:r>
        <w:rPr>
          <w:rFonts w:hint="eastAsia" w:ascii="仿宋_GB2312" w:hAnsi="仿宋" w:eastAsia="仿宋_GB2312"/>
          <w:sz w:val="32"/>
          <w:szCs w:val="32"/>
          <w:lang w:eastAsia="zh-CN"/>
        </w:rPr>
        <w:t>的相应核减补贴</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6.</w:t>
      </w:r>
      <w:r>
        <w:rPr>
          <w:rFonts w:hint="eastAsia" w:ascii="仿宋_GB2312" w:hAnsi="仿宋" w:eastAsia="仿宋_GB2312"/>
          <w:color w:val="000000"/>
          <w:sz w:val="32"/>
          <w:szCs w:val="32"/>
        </w:rPr>
        <w:t>铁路货物运单号须与货物运输业增值税专用发票中备注栏中的货票号一致，</w:t>
      </w:r>
      <w:r>
        <w:rPr>
          <w:rFonts w:hint="eastAsia" w:ascii="仿宋_GB2312" w:hAnsi="仿宋" w:eastAsia="仿宋_GB2312"/>
          <w:color w:val="000000"/>
          <w:sz w:val="32"/>
          <w:szCs w:val="32"/>
          <w:lang w:eastAsia="zh-CN"/>
        </w:rPr>
        <w:t>对</w:t>
      </w:r>
      <w:r>
        <w:rPr>
          <w:rFonts w:hint="eastAsia" w:ascii="仿宋_GB2312" w:hAnsi="仿宋" w:eastAsia="仿宋_GB2312"/>
          <w:sz w:val="32"/>
          <w:szCs w:val="32"/>
        </w:rPr>
        <w:t>不一致</w:t>
      </w:r>
      <w:r>
        <w:rPr>
          <w:rFonts w:hint="eastAsia" w:ascii="仿宋_GB2312" w:hAnsi="仿宋" w:eastAsia="仿宋_GB2312"/>
          <w:sz w:val="32"/>
          <w:szCs w:val="32"/>
          <w:lang w:eastAsia="zh-CN"/>
        </w:rPr>
        <w:t>的相应核减补贴</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当一个批次拆批运输时，企业</w:t>
      </w:r>
      <w:r>
        <w:rPr>
          <w:rFonts w:hint="eastAsia" w:ascii="仿宋_GB2312" w:hAnsi="仿宋" w:eastAsia="仿宋_GB2312"/>
          <w:color w:val="000000"/>
          <w:sz w:val="32"/>
          <w:szCs w:val="32"/>
          <w:lang w:eastAsia="zh-CN"/>
        </w:rPr>
        <w:t>须</w:t>
      </w:r>
      <w:r>
        <w:rPr>
          <w:rFonts w:hint="eastAsia" w:ascii="仿宋_GB2312" w:hAnsi="仿宋" w:eastAsia="仿宋_GB2312"/>
          <w:color w:val="000000"/>
          <w:sz w:val="32"/>
          <w:szCs w:val="32"/>
        </w:rPr>
        <w:t>提供被拆批次对应的多张货物运输业增值税专用发票、铁路货物运单、装车清单，</w:t>
      </w:r>
      <w:r>
        <w:rPr>
          <w:rFonts w:hint="eastAsia" w:ascii="仿宋_GB2312" w:hAnsi="仿宋" w:eastAsia="仿宋_GB2312"/>
          <w:sz w:val="32"/>
          <w:szCs w:val="32"/>
        </w:rPr>
        <w:t>提供不全</w:t>
      </w:r>
      <w:r>
        <w:rPr>
          <w:rFonts w:hint="eastAsia" w:ascii="仿宋_GB2312" w:hAnsi="仿宋" w:eastAsia="仿宋_GB2312"/>
          <w:sz w:val="32"/>
          <w:szCs w:val="32"/>
          <w:lang w:eastAsia="zh-CN"/>
        </w:rPr>
        <w:t>的视为申报材料无效</w:t>
      </w:r>
      <w:r>
        <w:rPr>
          <w:rFonts w:hint="eastAsia" w:ascii="仿宋_GB2312" w:hAnsi="仿宋"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铁路货物运单纸质材料要求第3联</w:t>
      </w:r>
      <w:r>
        <w:rPr>
          <w:rFonts w:hint="eastAsia" w:ascii="仿宋_GB2312" w:hAnsi="仿宋" w:eastAsia="仿宋_GB2312"/>
          <w:color w:val="000000"/>
          <w:sz w:val="32"/>
          <w:szCs w:val="32"/>
          <w:lang w:eastAsia="zh-CN"/>
        </w:rPr>
        <w:t>或电子货物运单复印件，</w:t>
      </w:r>
      <w:r>
        <w:rPr>
          <w:rFonts w:hint="eastAsia" w:ascii="仿宋_GB2312" w:hAnsi="仿宋" w:eastAsia="仿宋_GB2312"/>
          <w:sz w:val="32"/>
          <w:szCs w:val="32"/>
        </w:rPr>
        <w:t>装车清单要求</w:t>
      </w:r>
      <w:r>
        <w:rPr>
          <w:rFonts w:hint="eastAsia" w:ascii="仿宋_GB2312" w:hAnsi="仿宋" w:eastAsia="仿宋_GB2312"/>
          <w:sz w:val="32"/>
          <w:szCs w:val="32"/>
          <w:lang w:eastAsia="zh-CN"/>
        </w:rPr>
        <w:t>提供</w:t>
      </w:r>
      <w:r>
        <w:rPr>
          <w:rFonts w:hint="eastAsia" w:ascii="仿宋_GB2312" w:hAnsi="仿宋" w:eastAsia="仿宋_GB2312"/>
          <w:sz w:val="32"/>
          <w:szCs w:val="32"/>
        </w:rPr>
        <w:t>原件，</w:t>
      </w:r>
      <w:r>
        <w:rPr>
          <w:rFonts w:hint="eastAsia" w:ascii="仿宋_GB2312" w:hAnsi="仿宋" w:eastAsia="仿宋_GB2312"/>
          <w:sz w:val="32"/>
          <w:szCs w:val="32"/>
          <w:lang w:eastAsia="zh-CN"/>
        </w:rPr>
        <w:t>加</w:t>
      </w:r>
      <w:r>
        <w:rPr>
          <w:rFonts w:hint="eastAsia" w:ascii="仿宋_GB2312" w:hAnsi="仿宋" w:eastAsia="仿宋_GB2312"/>
          <w:sz w:val="32"/>
          <w:szCs w:val="32"/>
        </w:rPr>
        <w:t>盖发运单位</w:t>
      </w:r>
      <w:r>
        <w:rPr>
          <w:rFonts w:hint="eastAsia" w:ascii="仿宋_GB2312" w:hAnsi="仿宋" w:eastAsia="仿宋_GB2312"/>
          <w:sz w:val="32"/>
          <w:szCs w:val="32"/>
          <w:lang w:eastAsia="zh-CN"/>
        </w:rPr>
        <w:t>公</w:t>
      </w:r>
      <w:r>
        <w:rPr>
          <w:rFonts w:hint="eastAsia" w:ascii="仿宋_GB2312" w:hAnsi="仿宋" w:eastAsia="仿宋_GB2312"/>
          <w:sz w:val="32"/>
          <w:szCs w:val="32"/>
        </w:rPr>
        <w:t>章</w:t>
      </w:r>
      <w:r>
        <w:rPr>
          <w:rFonts w:hint="eastAsia" w:ascii="仿宋_GB2312" w:hAnsi="仿宋" w:eastAsia="仿宋_GB2312"/>
          <w:sz w:val="32"/>
          <w:szCs w:val="32"/>
          <w:lang w:eastAsia="zh-CN"/>
        </w:rPr>
        <w:t>，</w:t>
      </w:r>
      <w:r>
        <w:rPr>
          <w:rFonts w:hint="eastAsia" w:ascii="仿宋_GB2312" w:hAnsi="仿宋" w:eastAsia="仿宋_GB2312"/>
          <w:color w:val="000000"/>
          <w:sz w:val="32"/>
          <w:szCs w:val="32"/>
          <w:lang w:eastAsia="zh-CN"/>
        </w:rPr>
        <w:t>其他</w:t>
      </w:r>
      <w:r>
        <w:rPr>
          <w:rFonts w:hint="eastAsia" w:ascii="仿宋_GB2312" w:hAnsi="仿宋" w:eastAsia="仿宋_GB2312"/>
          <w:sz w:val="32"/>
          <w:szCs w:val="32"/>
          <w:lang w:eastAsia="zh-CN"/>
        </w:rPr>
        <w:t>视为申报材料无效</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货物运单、装车清单</w:t>
      </w:r>
      <w:r>
        <w:rPr>
          <w:rFonts w:hint="eastAsia" w:ascii="仿宋_GB2312" w:hAnsi="仿宋" w:eastAsia="仿宋_GB2312"/>
          <w:sz w:val="32"/>
          <w:szCs w:val="32"/>
        </w:rPr>
        <w:t>不</w:t>
      </w:r>
      <w:r>
        <w:rPr>
          <w:rFonts w:hint="eastAsia" w:ascii="仿宋_GB2312" w:hAnsi="仿宋" w:eastAsia="仿宋_GB2312"/>
          <w:sz w:val="32"/>
          <w:szCs w:val="32"/>
          <w:lang w:eastAsia="zh-CN"/>
        </w:rPr>
        <w:t>得</w:t>
      </w:r>
      <w:r>
        <w:rPr>
          <w:rFonts w:hint="eastAsia" w:ascii="仿宋_GB2312" w:hAnsi="仿宋" w:eastAsia="仿宋_GB2312"/>
          <w:sz w:val="32"/>
          <w:szCs w:val="32"/>
        </w:rPr>
        <w:t>有任何涂改。如有涂改，须在涂改位置</w:t>
      </w:r>
      <w:r>
        <w:rPr>
          <w:rFonts w:hint="eastAsia" w:ascii="仿宋_GB2312" w:hAnsi="仿宋" w:eastAsia="仿宋_GB2312"/>
          <w:sz w:val="32"/>
          <w:szCs w:val="32"/>
          <w:lang w:eastAsia="zh-CN"/>
        </w:rPr>
        <w:t>加盖</w:t>
      </w:r>
      <w:r>
        <w:rPr>
          <w:rFonts w:hint="eastAsia" w:ascii="仿宋_GB2312" w:hAnsi="仿宋" w:eastAsia="仿宋_GB2312"/>
          <w:sz w:val="32"/>
          <w:szCs w:val="32"/>
        </w:rPr>
        <w:t>相应单位的有效印章，否则</w:t>
      </w:r>
      <w:r>
        <w:rPr>
          <w:rFonts w:hint="eastAsia" w:ascii="仿宋_GB2312" w:hAnsi="仿宋" w:eastAsia="仿宋_GB2312"/>
          <w:sz w:val="32"/>
          <w:szCs w:val="32"/>
          <w:lang w:eastAsia="zh-CN"/>
        </w:rPr>
        <w:t>视为申报材料无效</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9.通</w:t>
      </w:r>
      <w:r>
        <w:rPr>
          <w:rFonts w:hint="eastAsia" w:ascii="仿宋_GB2312" w:hAnsi="仿宋_GB2312" w:eastAsia="仿宋_GB2312" w:cs="仿宋_GB2312"/>
          <w:sz w:val="32"/>
          <w:szCs w:val="32"/>
          <w:highlight w:val="none"/>
          <w:lang w:val="zh-CN"/>
        </w:rPr>
        <w:t>过铁路运输出疆的棉花，</w:t>
      </w:r>
      <w:r>
        <w:rPr>
          <w:rFonts w:hint="eastAsia" w:ascii="仿宋_GB2312" w:hAnsi="仿宋_GB2312" w:eastAsia="仿宋_GB2312" w:cs="仿宋_GB2312"/>
          <w:color w:val="000000"/>
          <w:sz w:val="32"/>
          <w:szCs w:val="32"/>
          <w:highlight w:val="none"/>
          <w:lang w:val="zh-CN"/>
        </w:rPr>
        <w:t>运费补贴申报企业名称须与货物运输增值税专用发票购买方的企业名称一致，货</w:t>
      </w:r>
      <w:r>
        <w:rPr>
          <w:rFonts w:hint="eastAsia" w:ascii="仿宋_GB2312" w:hAnsi="仿宋_GB2312" w:eastAsia="仿宋_GB2312" w:cs="仿宋_GB2312"/>
          <w:sz w:val="32"/>
          <w:szCs w:val="32"/>
          <w:highlight w:val="none"/>
          <w:lang w:val="zh-CN"/>
        </w:rPr>
        <w:t>物运输增值税专用发票、</w:t>
      </w:r>
      <w:r>
        <w:rPr>
          <w:rFonts w:hint="eastAsia" w:ascii="仿宋_GB2312" w:hAnsi="仿宋_GB2312" w:eastAsia="仿宋_GB2312" w:cs="仿宋_GB2312"/>
          <w:color w:val="000000"/>
          <w:sz w:val="32"/>
          <w:szCs w:val="32"/>
          <w:highlight w:val="none"/>
          <w:lang w:val="zh-CN"/>
        </w:rPr>
        <w:t>铁路货物运单</w:t>
      </w:r>
      <w:r>
        <w:rPr>
          <w:rFonts w:hint="eastAsia" w:ascii="仿宋_GB2312" w:hAnsi="仿宋_GB2312" w:eastAsia="仿宋_GB2312" w:cs="仿宋_GB2312"/>
          <w:sz w:val="32"/>
          <w:szCs w:val="32"/>
          <w:highlight w:val="none"/>
          <w:lang w:val="zh-CN"/>
        </w:rPr>
        <w:t>必须由乌鲁木齐铁路局所属货运中心出具，装车清单和其他装运凭证必须由各铁路发运站点出具，其他单位出具的票据视为无效。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）公路</w:t>
      </w:r>
      <w:r>
        <w:rPr>
          <w:rFonts w:hint="eastAsia" w:ascii="楷体_GB2312" w:hAnsi="楷体_GB2312" w:eastAsia="楷体_GB2312" w:cs="楷体_GB2312"/>
          <w:b/>
          <w:bCs/>
          <w:sz w:val="32"/>
          <w:szCs w:val="32"/>
          <w:lang w:eastAsia="zh-CN"/>
        </w:rPr>
        <w:t>出疆</w:t>
      </w:r>
      <w:r>
        <w:rPr>
          <w:rFonts w:hint="eastAsia" w:ascii="楷体_GB2312" w:hAnsi="楷体_GB2312" w:eastAsia="楷体_GB2312" w:cs="楷体_GB2312"/>
          <w:b/>
          <w:bCs/>
          <w:sz w:val="32"/>
          <w:szCs w:val="32"/>
        </w:rPr>
        <w:t>运输</w:t>
      </w:r>
      <w:r>
        <w:rPr>
          <w:rFonts w:hint="eastAsia" w:ascii="楷体_GB2312" w:hAnsi="楷体_GB2312" w:eastAsia="楷体_GB2312" w:cs="楷体_GB2312"/>
          <w:b/>
          <w:bCs/>
          <w:sz w:val="32"/>
          <w:szCs w:val="32"/>
          <w:lang w:eastAsia="zh-CN"/>
        </w:rPr>
        <w:t>纸质材料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封</w:t>
      </w:r>
      <w:r>
        <w:rPr>
          <w:rFonts w:hint="eastAsia" w:ascii="仿宋_GB2312" w:hAnsi="仿宋" w:eastAsia="仿宋_GB2312"/>
          <w:sz w:val="32"/>
          <w:szCs w:val="32"/>
          <w:lang w:eastAsia="zh-CN"/>
        </w:rPr>
        <w:t>面</w:t>
      </w:r>
      <w:r>
        <w:rPr>
          <w:rFonts w:hint="eastAsia" w:ascii="仿宋_GB2312" w:hAnsi="仿宋" w:eastAsia="仿宋_GB2312"/>
          <w:sz w:val="32"/>
          <w:szCs w:val="32"/>
        </w:rPr>
        <w:t>。封</w:t>
      </w:r>
      <w:r>
        <w:rPr>
          <w:rFonts w:hint="eastAsia" w:ascii="仿宋_GB2312" w:hAnsi="仿宋" w:eastAsia="仿宋_GB2312"/>
          <w:sz w:val="32"/>
          <w:szCs w:val="32"/>
          <w:lang w:eastAsia="zh-CN"/>
        </w:rPr>
        <w:t>面信息包括：</w:t>
      </w:r>
      <w:r>
        <w:rPr>
          <w:rFonts w:hint="eastAsia" w:ascii="仿宋_GB2312" w:hAnsi="仿宋" w:eastAsia="仿宋_GB2312"/>
          <w:sz w:val="32"/>
          <w:szCs w:val="32"/>
        </w:rPr>
        <w:t>企业名称、棉花运输方式、棉花生产年度、社会统一信用代码（组织机构代码），注明</w:t>
      </w:r>
      <w:r>
        <w:rPr>
          <w:rFonts w:hint="eastAsia" w:ascii="仿宋_GB2312" w:hAnsi="仿宋" w:eastAsia="仿宋_GB2312"/>
          <w:sz w:val="32"/>
          <w:szCs w:val="32"/>
          <w:lang w:eastAsia="zh-CN"/>
        </w:rPr>
        <w:t>总</w:t>
      </w:r>
      <w:r>
        <w:rPr>
          <w:rFonts w:hint="eastAsia" w:ascii="仿宋_GB2312" w:hAnsi="仿宋" w:eastAsia="仿宋_GB2312"/>
          <w:sz w:val="32"/>
          <w:szCs w:val="32"/>
        </w:rPr>
        <w:t>册</w:t>
      </w:r>
      <w:r>
        <w:rPr>
          <w:rFonts w:hint="eastAsia" w:ascii="仿宋_GB2312" w:hAnsi="仿宋" w:eastAsia="仿宋_GB2312"/>
          <w:sz w:val="32"/>
          <w:szCs w:val="32"/>
          <w:lang w:eastAsia="zh-CN"/>
        </w:rPr>
        <w:t>数及</w:t>
      </w:r>
      <w:r>
        <w:rPr>
          <w:rFonts w:hint="eastAsia" w:ascii="仿宋_GB2312" w:hAnsi="仿宋" w:eastAsia="仿宋_GB2312"/>
          <w:sz w:val="32"/>
          <w:szCs w:val="32"/>
        </w:rPr>
        <w:t>当前册数。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例：202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年度公路出疆棉运费补贴资料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企业名称：XXXXXXXXXX有限责任公司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社会统一信用代码：XXXXXXXXXXXXXXXX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共计5本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5-1（第一本）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特别注意：申报材料按照棉花生产年度分开装订，封</w:t>
      </w:r>
      <w:r>
        <w:rPr>
          <w:rFonts w:hint="eastAsia" w:ascii="仿宋_GB2312" w:hAnsi="仿宋" w:eastAsia="仿宋_GB2312"/>
          <w:sz w:val="32"/>
          <w:szCs w:val="32"/>
          <w:lang w:eastAsia="zh-CN"/>
        </w:rPr>
        <w:t>面</w:t>
      </w:r>
      <w:r>
        <w:rPr>
          <w:rFonts w:hint="eastAsia" w:ascii="仿宋_GB2312" w:hAnsi="仿宋" w:eastAsia="仿宋_GB2312"/>
          <w:sz w:val="32"/>
          <w:szCs w:val="32"/>
        </w:rPr>
        <w:t>上的年度为棉花生产年度</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装订顺序依次为企业情况表、企业营业执照复印件、补贴申报表、补贴申报审核明细表、补贴单批申报明细表、</w:t>
      </w:r>
      <w:r>
        <w:rPr>
          <w:rFonts w:hint="eastAsia" w:ascii="仿宋_GB2312" w:hAnsi="仿宋" w:eastAsia="仿宋_GB2312"/>
          <w:spacing w:val="-4"/>
          <w:sz w:val="32"/>
          <w:szCs w:val="32"/>
        </w:rPr>
        <w:t>公路出疆棉货物运输业增值税发票、</w:t>
      </w:r>
      <w:r>
        <w:rPr>
          <w:rFonts w:hint="eastAsia" w:ascii="仿宋_GB2312" w:hAnsi="仿宋" w:eastAsia="仿宋_GB2312"/>
          <w:sz w:val="32"/>
          <w:szCs w:val="32"/>
        </w:rPr>
        <w:t>单批对应的</w:t>
      </w:r>
      <w:r>
        <w:rPr>
          <w:rFonts w:hint="eastAsia" w:ascii="仿宋_GB2312" w:hAnsi="仿宋" w:eastAsia="仿宋_GB2312"/>
          <w:sz w:val="32"/>
          <w:szCs w:val="32"/>
          <w:lang w:eastAsia="zh-CN"/>
        </w:rPr>
        <w:t>公路运输申请暨核查表原件</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特别注意：单批申报明细表不能与相应附件分开装订。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严格按照补贴申报审核明细表中标识码的顺序依次排序装订补贴单批申报明细表，否则</w:t>
      </w:r>
      <w:r>
        <w:rPr>
          <w:rFonts w:hint="eastAsia" w:ascii="仿宋_GB2312" w:hAnsi="仿宋" w:eastAsia="仿宋_GB2312"/>
          <w:sz w:val="32"/>
          <w:szCs w:val="32"/>
          <w:lang w:eastAsia="zh-CN"/>
        </w:rPr>
        <w:t>视为申报材料无效</w:t>
      </w:r>
      <w:r>
        <w:rPr>
          <w:rFonts w:hint="eastAsia" w:ascii="仿宋_GB2312" w:hAnsi="仿宋" w:eastAsia="仿宋_GB2312"/>
          <w:sz w:val="32"/>
          <w:szCs w:val="32"/>
        </w:rPr>
        <w:t>。申报批次较多的企业按照最后装订顺序确定录入</w:t>
      </w:r>
      <w:r>
        <w:rPr>
          <w:rFonts w:hint="eastAsia" w:ascii="仿宋_GB2312" w:hAnsi="仿宋" w:eastAsia="仿宋_GB2312"/>
          <w:sz w:val="32"/>
          <w:szCs w:val="32"/>
          <w:lang w:eastAsia="zh-CN"/>
        </w:rPr>
        <w:t>系统的</w:t>
      </w:r>
      <w:r>
        <w:rPr>
          <w:rFonts w:hint="eastAsia" w:ascii="仿宋_GB2312" w:hAnsi="仿宋" w:eastAsia="仿宋_GB2312"/>
          <w:sz w:val="32"/>
          <w:szCs w:val="32"/>
        </w:rPr>
        <w:t>棉花批次次序。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单批公路运输申请暨核查表装订顺序须与补贴单批申报明细表展示顺序一致，否则</w:t>
      </w:r>
      <w:r>
        <w:rPr>
          <w:rFonts w:hint="eastAsia" w:ascii="仿宋_GB2312" w:hAnsi="仿宋" w:eastAsia="仿宋_GB2312"/>
          <w:sz w:val="32"/>
          <w:szCs w:val="32"/>
          <w:lang w:eastAsia="zh-CN"/>
        </w:rPr>
        <w:t>视为申报材料无效</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当一个批次拆批运输时，企业须提供被拆批次对应的多张公路运输申请暨核查表原件。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6.</w:t>
      </w:r>
      <w:r>
        <w:rPr>
          <w:rFonts w:hint="eastAsia" w:ascii="仿宋_GB2312" w:hAnsi="仿宋_GB2312" w:eastAsia="仿宋_GB2312" w:cs="仿宋_GB2312"/>
          <w:sz w:val="32"/>
          <w:szCs w:val="32"/>
          <w:highlight w:val="none"/>
          <w:lang w:val="zh-CN"/>
        </w:rPr>
        <w:t>通过公路运输出疆的棉花，运费补贴申报企业名称须与</w:t>
      </w:r>
      <w:r>
        <w:rPr>
          <w:rFonts w:hint="eastAsia" w:ascii="仿宋_GB2312" w:hAnsi="仿宋_GB2312" w:eastAsia="仿宋_GB2312" w:cs="仿宋_GB2312"/>
          <w:spacing w:val="0"/>
          <w:sz w:val="32"/>
          <w:szCs w:val="32"/>
          <w:highlight w:val="none"/>
          <w:lang w:val="zh-CN"/>
        </w:rPr>
        <w:t>出疆棉公路运输申请暨核查表</w:t>
      </w:r>
      <w:r>
        <w:rPr>
          <w:rFonts w:hint="eastAsia" w:ascii="仿宋_GB2312" w:hAnsi="仿宋_GB2312" w:eastAsia="仿宋_GB2312" w:cs="仿宋_GB2312"/>
          <w:sz w:val="32"/>
          <w:szCs w:val="32"/>
          <w:highlight w:val="none"/>
          <w:lang w:val="zh-CN"/>
        </w:rPr>
        <w:t>上的企业名称一致，且为货物运输增值税发票上的购买方或销售方。</w:t>
      </w:r>
      <w:r>
        <w:rPr>
          <w:rFonts w:hint="eastAsia" w:ascii="仿宋_GB2312" w:hAnsi="仿宋_GB2312" w:eastAsia="仿宋_GB2312" w:cs="仿宋_GB2312"/>
          <w:color w:val="000000"/>
          <w:sz w:val="32"/>
          <w:szCs w:val="32"/>
          <w:highlight w:val="none"/>
          <w:lang w:val="zh-CN"/>
        </w:rPr>
        <w:t>货</w:t>
      </w:r>
      <w:r>
        <w:rPr>
          <w:rFonts w:hint="eastAsia" w:ascii="仿宋_GB2312" w:hAnsi="仿宋_GB2312" w:eastAsia="仿宋_GB2312" w:cs="仿宋_GB2312"/>
          <w:sz w:val="32"/>
          <w:szCs w:val="32"/>
          <w:highlight w:val="none"/>
          <w:lang w:val="zh-CN"/>
        </w:rPr>
        <w:t>物运输增值税发票开具方必须与</w:t>
      </w:r>
      <w:r>
        <w:rPr>
          <w:rFonts w:hint="eastAsia" w:ascii="仿宋_GB2312" w:hAnsi="仿宋_GB2312" w:eastAsia="仿宋_GB2312" w:cs="仿宋_GB2312"/>
          <w:spacing w:val="0"/>
          <w:sz w:val="32"/>
          <w:szCs w:val="32"/>
          <w:highlight w:val="none"/>
          <w:lang w:val="zh-CN"/>
        </w:rPr>
        <w:t>公路运输申请暨核查表</w:t>
      </w:r>
      <w:r>
        <w:rPr>
          <w:rFonts w:hint="eastAsia" w:ascii="仿宋_GB2312" w:hAnsi="仿宋_GB2312" w:eastAsia="仿宋_GB2312" w:cs="仿宋_GB2312"/>
          <w:sz w:val="32"/>
          <w:szCs w:val="32"/>
          <w:highlight w:val="none"/>
          <w:lang w:val="zh-CN"/>
        </w:rPr>
        <w:t>上的运输单位名称一致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 w:eastAsia="仿宋_GB2312"/>
          <w:sz w:val="32"/>
          <w:szCs w:val="32"/>
        </w:rPr>
        <w:t>公路运输申请暨核查表要求</w:t>
      </w:r>
      <w:r>
        <w:rPr>
          <w:rFonts w:hint="eastAsia" w:ascii="仿宋_GB2312" w:hAnsi="仿宋" w:eastAsia="仿宋_GB2312"/>
          <w:sz w:val="32"/>
          <w:szCs w:val="32"/>
          <w:lang w:eastAsia="zh-CN"/>
        </w:rPr>
        <w:t>提供</w:t>
      </w:r>
      <w:r>
        <w:rPr>
          <w:rFonts w:hint="eastAsia" w:ascii="仿宋_GB2312" w:hAnsi="仿宋" w:eastAsia="仿宋_GB2312"/>
          <w:sz w:val="32"/>
          <w:szCs w:val="32"/>
        </w:rPr>
        <w:t>原件，</w:t>
      </w:r>
      <w:r>
        <w:rPr>
          <w:rFonts w:hint="eastAsia" w:ascii="仿宋_GB2312" w:hAnsi="仿宋" w:eastAsia="仿宋_GB2312"/>
          <w:sz w:val="32"/>
          <w:szCs w:val="32"/>
          <w:lang w:eastAsia="zh-CN"/>
        </w:rPr>
        <w:t>加</w:t>
      </w:r>
      <w:r>
        <w:rPr>
          <w:rFonts w:hint="eastAsia" w:ascii="仿宋_GB2312" w:hAnsi="仿宋" w:eastAsia="仿宋_GB2312"/>
          <w:sz w:val="32"/>
          <w:szCs w:val="32"/>
        </w:rPr>
        <w:t>盖新疆、内地仓库核查章</w:t>
      </w:r>
      <w:r>
        <w:rPr>
          <w:rFonts w:hint="eastAsia" w:ascii="仿宋_GB2312" w:hAnsi="仿宋" w:eastAsia="仿宋_GB2312"/>
          <w:sz w:val="32"/>
          <w:szCs w:val="32"/>
          <w:lang w:eastAsia="zh-CN"/>
        </w:rPr>
        <w:t>，且</w:t>
      </w:r>
      <w:r>
        <w:rPr>
          <w:rFonts w:hint="eastAsia" w:ascii="仿宋_GB2312" w:hAnsi="仿宋" w:eastAsia="仿宋_GB2312"/>
          <w:sz w:val="32"/>
          <w:szCs w:val="32"/>
        </w:rPr>
        <w:t>不</w:t>
      </w:r>
      <w:r>
        <w:rPr>
          <w:rFonts w:hint="eastAsia" w:ascii="仿宋_GB2312" w:hAnsi="仿宋" w:eastAsia="仿宋_GB2312"/>
          <w:sz w:val="32"/>
          <w:szCs w:val="32"/>
          <w:lang w:eastAsia="zh-CN"/>
        </w:rPr>
        <w:t>得</w:t>
      </w:r>
      <w:r>
        <w:rPr>
          <w:rFonts w:hint="eastAsia" w:ascii="仿宋_GB2312" w:hAnsi="仿宋" w:eastAsia="仿宋_GB2312"/>
          <w:sz w:val="32"/>
          <w:szCs w:val="32"/>
        </w:rPr>
        <w:t>有任何涂改。如有涂改，必须在涂改位置</w:t>
      </w:r>
      <w:r>
        <w:rPr>
          <w:rFonts w:hint="eastAsia" w:ascii="仿宋_GB2312" w:hAnsi="仿宋" w:eastAsia="仿宋_GB2312"/>
          <w:sz w:val="32"/>
          <w:szCs w:val="32"/>
          <w:lang w:eastAsia="zh-CN"/>
        </w:rPr>
        <w:t>加盖</w:t>
      </w:r>
      <w:r>
        <w:rPr>
          <w:rFonts w:hint="eastAsia" w:ascii="仿宋_GB2312" w:hAnsi="仿宋" w:eastAsia="仿宋_GB2312"/>
          <w:sz w:val="32"/>
          <w:szCs w:val="32"/>
        </w:rPr>
        <w:t>相应单位的有效印章，否则</w:t>
      </w:r>
      <w:r>
        <w:rPr>
          <w:rFonts w:hint="eastAsia" w:ascii="仿宋_GB2312" w:hAnsi="仿宋" w:eastAsia="仿宋_GB2312"/>
          <w:sz w:val="32"/>
          <w:szCs w:val="32"/>
          <w:lang w:eastAsia="zh-CN"/>
        </w:rPr>
        <w:t>视为申报材料无效</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cs="黑体"/>
          <w:sz w:val="32"/>
          <w:szCs w:val="32"/>
          <w:lang w:eastAsia="zh-CN"/>
        </w:rPr>
        <w:t>违规事项处理</w:t>
      </w:r>
    </w:p>
    <w:p>
      <w:pPr>
        <w:spacing w:line="60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zh-CN"/>
        </w:rPr>
        <w:t>.因企业重复录入申报补贴的棉花批次，导致申报件数之和超过加工码单件数的，无论出疆业务是否真实发生，剔除过错方整批申报件数。若无法判定申报双方过错方，剔除双方各自整批申报件数，对该批次出疆棉花不予安排运费补贴。</w:t>
      </w:r>
    </w:p>
    <w:p>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.因补贴申报材料提供不全或不符合要求，导致无法准确认定棉花出疆信息或影响补贴审核工作正常开展的，对相应批次棉花不予安排运费补贴。</w:t>
      </w:r>
    </w:p>
    <w:p>
      <w:pPr>
        <w:spacing w:line="60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zh-CN"/>
        </w:rPr>
        <w:t>.申报铁路运输出疆的棉花运费补贴时，装车件数应严格按照装车清单对应该批次件数录入。录入铁路货物运单上的车皮件数导致申报件数大于该批次装车清单实际运输件数的企业，一经发现视为虚假申报，不予安排运费补贴并没收相关申报资料。</w:t>
      </w:r>
    </w:p>
    <w:p>
      <w:pPr>
        <w:spacing w:line="60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zh-CN"/>
        </w:rPr>
        <w:t>.通过签订购销合同销售202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zh-CN"/>
        </w:rPr>
        <w:t>年度新疆棉的企业，购销双方应在补贴申报前协商各自申报重量及棉花批次，并书面约定申报方。对于同一批次棉花出现两家或多家企业同时申报、重复申报情况的，按重复申报金额的两倍扣减违约方的运费补贴金额；对于同一发票号出现两家或多家企业同时申报、重复利用票号导致超过发票面额吨数的，扣减双方超过面额重量对应的运费补贴金额。</w:t>
      </w:r>
    </w:p>
    <w:p>
      <w:pPr>
        <w:spacing w:line="60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 w:eastAsia="仿宋_GB2312"/>
          <w:sz w:val="32"/>
          <w:szCs w:val="32"/>
        </w:rPr>
        <w:t>公路运输以内地仓库核查日期为准。拆批导致跨年度的批次，</w:t>
      </w:r>
      <w:r>
        <w:rPr>
          <w:rFonts w:hint="eastAsia" w:ascii="仿宋_GB2312" w:hAnsi="仿宋" w:eastAsia="仿宋_GB2312"/>
          <w:sz w:val="32"/>
          <w:szCs w:val="32"/>
          <w:lang w:eastAsia="zh-CN"/>
        </w:rPr>
        <w:t>不符合本年度申报时间要求的</w:t>
      </w:r>
      <w:r>
        <w:rPr>
          <w:rFonts w:hint="eastAsia" w:ascii="仿宋_GB2312" w:hAnsi="仿宋" w:eastAsia="仿宋_GB2312"/>
          <w:sz w:val="32"/>
          <w:szCs w:val="32"/>
        </w:rPr>
        <w:t>在下个年度申报。</w:t>
      </w:r>
      <w:r>
        <w:rPr>
          <w:rFonts w:hint="eastAsia" w:ascii="仿宋_GB2312" w:hAnsi="仿宋" w:eastAsia="仿宋_GB2312"/>
          <w:sz w:val="32"/>
          <w:szCs w:val="32"/>
          <w:lang w:eastAsia="zh-CN"/>
        </w:rPr>
        <w:t>强制在本年度提交的</w:t>
      </w:r>
      <w:r>
        <w:rPr>
          <w:rFonts w:hint="eastAsia" w:ascii="仿宋_GB2312" w:hAnsi="仿宋" w:eastAsia="仿宋_GB2312"/>
          <w:sz w:val="32"/>
          <w:szCs w:val="32"/>
        </w:rPr>
        <w:t>，</w:t>
      </w:r>
      <w:r>
        <w:rPr>
          <w:rFonts w:hint="eastAsia" w:ascii="仿宋_GB2312" w:hAnsi="仿宋" w:eastAsia="仿宋_GB2312"/>
          <w:sz w:val="32"/>
          <w:szCs w:val="32"/>
          <w:lang w:eastAsia="zh-CN"/>
        </w:rPr>
        <w:t>视为申报材料无效，同时</w:t>
      </w:r>
      <w:r>
        <w:rPr>
          <w:rFonts w:hint="eastAsia" w:ascii="仿宋_GB2312" w:hAnsi="仿宋" w:eastAsia="仿宋_GB2312"/>
          <w:sz w:val="32"/>
          <w:szCs w:val="32"/>
        </w:rPr>
        <w:t>取消下个年度该</w:t>
      </w:r>
      <w:r>
        <w:rPr>
          <w:rFonts w:hint="eastAsia" w:ascii="仿宋_GB2312" w:hAnsi="仿宋" w:eastAsia="仿宋_GB2312"/>
          <w:sz w:val="32"/>
          <w:szCs w:val="32"/>
          <w:lang w:eastAsia="zh-CN"/>
        </w:rPr>
        <w:t>批次棉花享受</w:t>
      </w:r>
      <w:bookmarkStart w:id="0" w:name="_GoBack"/>
      <w:bookmarkEnd w:id="0"/>
      <w:r>
        <w:rPr>
          <w:rFonts w:hint="eastAsia" w:ascii="仿宋_GB2312" w:hAnsi="仿宋" w:eastAsia="仿宋_GB2312"/>
          <w:sz w:val="32"/>
          <w:szCs w:val="32"/>
          <w:lang w:eastAsia="zh-CN"/>
        </w:rPr>
        <w:t>出疆运费</w:t>
      </w:r>
      <w:r>
        <w:rPr>
          <w:rFonts w:hint="eastAsia" w:ascii="仿宋_GB2312" w:hAnsi="仿宋" w:eastAsia="仿宋_GB2312"/>
          <w:color w:val="000000"/>
          <w:sz w:val="32"/>
          <w:szCs w:val="32"/>
          <w:lang w:eastAsia="zh-CN"/>
        </w:rPr>
        <w:t>补贴</w:t>
      </w:r>
      <w:r>
        <w:rPr>
          <w:rFonts w:hint="eastAsia" w:ascii="仿宋_GB2312" w:hAnsi="仿宋" w:eastAsia="仿宋_GB2312"/>
          <w:color w:val="000000"/>
          <w:sz w:val="32"/>
          <w:szCs w:val="32"/>
        </w:rPr>
        <w:t>资格。</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4B"/>
    <w:rsid w:val="00013410"/>
    <w:rsid w:val="004A1F9E"/>
    <w:rsid w:val="007005AA"/>
    <w:rsid w:val="0075000B"/>
    <w:rsid w:val="00AA7EDF"/>
    <w:rsid w:val="00EB604B"/>
    <w:rsid w:val="00F52DAA"/>
    <w:rsid w:val="09BE648F"/>
    <w:rsid w:val="14965CC3"/>
    <w:rsid w:val="441D5B51"/>
    <w:rsid w:val="48B02500"/>
    <w:rsid w:val="4995667E"/>
    <w:rsid w:val="53FE5E69"/>
    <w:rsid w:val="62C34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339</Words>
  <Characters>1937</Characters>
  <Lines>16</Lines>
  <Paragraphs>4</Paragraphs>
  <TotalTime>5</TotalTime>
  <ScaleCrop>false</ScaleCrop>
  <LinksUpToDate>false</LinksUpToDate>
  <CharactersWithSpaces>2272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2021-09-07T08:21:00Z</dcterms:created>
  <dc:creator>打字员</dc:creator>
  <cp:lastModifiedBy>尼罗帕尔·阿里木江</cp:lastModifiedBy>
  <cp:lastPrinted>2022-08-25T05:06:00Z</cp:lastPrinted>
  <dcterms:modified xsi:type="dcterms:W3CDTF">2022-08-26T04:54:15Z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